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1C023C">
      <w:hyperlink r:id="rId5" w:history="1">
        <w:r w:rsidRPr="003735B0">
          <w:rPr>
            <w:rStyle w:val="Hypertextovprepojenie"/>
          </w:rPr>
          <w:t>https://www.uvzsr.sk/index.php?option=com_content&amp;view=article&amp;id=4882:250-vyhlakanuradu-verejneho-zdravotnictva-slovenskej-republiky-ktorou-sa-nariauju-opatrenia-pri-ohrozeni-verejneho-zdravia-k-povinnosti-prekrytia-hornych-dychacich-ciest-1102021&amp;catid=250:koronavirus-2019-ncov&amp;Itemid=153</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1C023C" w:rsidRPr="001C023C" w:rsidTr="001C023C">
        <w:trPr>
          <w:tblCellSpacing w:w="15" w:type="dxa"/>
        </w:trPr>
        <w:tc>
          <w:tcPr>
            <w:tcW w:w="4673" w:type="pct"/>
            <w:vAlign w:val="center"/>
            <w:hideMark/>
          </w:tcPr>
          <w:p w:rsidR="001C023C" w:rsidRPr="001C023C" w:rsidRDefault="001C023C" w:rsidP="001C023C">
            <w:pPr>
              <w:spacing w:after="0" w:line="240" w:lineRule="auto"/>
              <w:rPr>
                <w:rFonts w:ascii="Helvetica" w:eastAsia="Times New Roman" w:hAnsi="Helvetica" w:cs="Helvetica"/>
                <w:color w:val="669900"/>
                <w:sz w:val="27"/>
                <w:szCs w:val="27"/>
                <w:lang w:eastAsia="sk-SK"/>
              </w:rPr>
            </w:pPr>
            <w:r w:rsidRPr="001C023C">
              <w:rPr>
                <w:rFonts w:ascii="Helvetica" w:eastAsia="Times New Roman" w:hAnsi="Helvetica" w:cs="Helvetica"/>
                <w:color w:val="669900"/>
                <w:sz w:val="27"/>
                <w:szCs w:val="27"/>
                <w:lang w:eastAsia="sk-SK"/>
              </w:rPr>
              <w:t xml:space="preserve">250. VYHLÁŠKA Úradu verejného zdravotníctva Slovenskej republiky, ktorou sa nariaďujú opatrenia pri ohrození verejného zdravia k povinnosti prekrytia horných dýchacích ciest (1.10.2021) </w:t>
            </w:r>
          </w:p>
        </w:tc>
        <w:tc>
          <w:tcPr>
            <w:tcW w:w="131" w:type="pct"/>
            <w:vAlign w:val="center"/>
            <w:hideMark/>
          </w:tcPr>
          <w:p w:rsidR="001C023C" w:rsidRPr="001C023C" w:rsidRDefault="001C023C" w:rsidP="001C023C">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1DA3B2B3" wp14:editId="2C0B4E8D">
                  <wp:extent cx="131445" cy="131445"/>
                  <wp:effectExtent l="0" t="0" r="1905" b="1905"/>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tc>
        <w:tc>
          <w:tcPr>
            <w:tcW w:w="131" w:type="pct"/>
            <w:vAlign w:val="center"/>
            <w:hideMark/>
          </w:tcPr>
          <w:p w:rsidR="001C023C" w:rsidRPr="001C023C" w:rsidRDefault="001C023C" w:rsidP="001C023C">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48D142AD" wp14:editId="1EF7BD51">
                  <wp:extent cx="131445" cy="131445"/>
                  <wp:effectExtent l="0" t="0" r="1905" b="1905"/>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tc>
        <w:bookmarkStart w:id="0" w:name="_GoBack"/>
        <w:bookmarkEnd w:id="0"/>
      </w:tr>
    </w:tbl>
    <w:p w:rsidR="001C023C" w:rsidRPr="001C023C" w:rsidRDefault="001C023C" w:rsidP="001C023C">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1C023C" w:rsidRPr="001C023C" w:rsidTr="001C023C">
        <w:trPr>
          <w:tblCellSpacing w:w="15" w:type="dxa"/>
        </w:trPr>
        <w:tc>
          <w:tcPr>
            <w:tcW w:w="0" w:type="auto"/>
            <w:hideMark/>
          </w:tcPr>
          <w:p w:rsidR="001C023C" w:rsidRPr="00395808" w:rsidRDefault="001C023C" w:rsidP="001C023C">
            <w:pPr>
              <w:spacing w:after="0" w:line="240" w:lineRule="auto"/>
              <w:rPr>
                <w:rFonts w:ascii="Arial" w:eastAsia="Times New Roman" w:hAnsi="Arial" w:cs="Arial"/>
                <w:color w:val="999999"/>
                <w:sz w:val="24"/>
                <w:szCs w:val="24"/>
                <w:lang w:eastAsia="sk-SK"/>
              </w:rPr>
            </w:pPr>
            <w:r w:rsidRPr="00395808">
              <w:rPr>
                <w:rFonts w:ascii="Arial" w:eastAsia="Times New Roman" w:hAnsi="Arial" w:cs="Arial"/>
                <w:color w:val="FF0000"/>
                <w:sz w:val="24"/>
                <w:szCs w:val="24"/>
                <w:lang w:eastAsia="sk-SK"/>
              </w:rPr>
              <w:t xml:space="preserve">Piatok, 01. október 2021 13:58 </w:t>
            </w:r>
          </w:p>
        </w:tc>
      </w:tr>
      <w:tr w:rsidR="001C023C" w:rsidRPr="001C023C" w:rsidTr="001C023C">
        <w:trPr>
          <w:tblCellSpacing w:w="15" w:type="dxa"/>
        </w:trPr>
        <w:tc>
          <w:tcPr>
            <w:tcW w:w="0" w:type="auto"/>
            <w:hideMark/>
          </w:tcPr>
          <w:p w:rsidR="001C023C" w:rsidRPr="001C023C" w:rsidRDefault="001C023C" w:rsidP="001C023C">
            <w:pPr>
              <w:spacing w:after="0" w:line="240" w:lineRule="auto"/>
              <w:rPr>
                <w:rFonts w:ascii="Helvetica" w:eastAsia="Times New Roman" w:hAnsi="Helvetica" w:cs="Helvetica"/>
                <w:color w:val="333333"/>
                <w:sz w:val="18"/>
                <w:szCs w:val="18"/>
                <w:lang w:eastAsia="sk-SK"/>
              </w:rPr>
            </w:pPr>
            <w:r w:rsidRPr="001C023C">
              <w:rPr>
                <w:rFonts w:ascii="Arial" w:eastAsia="Times New Roman" w:hAnsi="Arial" w:cs="Arial"/>
                <w:color w:val="333333"/>
                <w:sz w:val="20"/>
                <w:szCs w:val="20"/>
                <w:lang w:eastAsia="sk-SK"/>
              </w:rPr>
              <w:t xml:space="preserve">Dovoľujeme si vás upozorniť na novú vyhlášku k prekrytiu horných dýchacích ciest, ktorá vyšla vo Vestníku vlády SR </w:t>
            </w:r>
            <w:hyperlink r:id="rId10" w:tgtFrame="_blank" w:history="1">
              <w:r w:rsidRPr="001C023C">
                <w:rPr>
                  <w:rFonts w:ascii="Arial" w:eastAsia="Times New Roman" w:hAnsi="Arial" w:cs="Arial"/>
                  <w:color w:val="135CAE"/>
                  <w:sz w:val="20"/>
                  <w:szCs w:val="20"/>
                  <w:lang w:eastAsia="sk-SK"/>
                </w:rPr>
                <w:t>na zhliadnutie tu:</w:t>
              </w:r>
            </w:hyperlink>
          </w:p>
          <w:p w:rsidR="001C023C" w:rsidRPr="001C023C" w:rsidRDefault="001C023C" w:rsidP="001C023C">
            <w:pPr>
              <w:spacing w:after="0" w:line="240" w:lineRule="auto"/>
              <w:rPr>
                <w:rFonts w:ascii="Helvetica" w:eastAsia="Times New Roman" w:hAnsi="Helvetica" w:cs="Helvetica"/>
                <w:color w:val="333333"/>
                <w:sz w:val="18"/>
                <w:szCs w:val="18"/>
                <w:lang w:eastAsia="sk-SK"/>
              </w:rPr>
            </w:pPr>
            <w:r w:rsidRPr="001C023C">
              <w:rPr>
                <w:rFonts w:ascii="Arial" w:eastAsia="Times New Roman" w:hAnsi="Arial" w:cs="Arial"/>
                <w:color w:val="333333"/>
                <w:sz w:val="20"/>
                <w:szCs w:val="20"/>
                <w:lang w:eastAsia="sk-SK"/>
              </w:rPr>
              <w:br/>
              <w:t>Od pondelka 4. októbra rúška nebudú povinné pre žiakov základných škôl, špeciálnych základných škôl a žiakov prvých 4 ročníkov stredných škôl s osemročným vzdelávacím programom, a to v rámci výchovno-vzdelávacieho procesu, čiže v triede počas vyučovania. Nosenie rúšok bude aj naďalej povinné v interiéri škôl mimo uzavretého kolektívu (napr. chodba, šatne, toalety). V prípade detí vo vyšších ročníkoch a v prípade účasti na hromadných podujatiach ostáva nosenie rúšok pre deti povinné.</w:t>
            </w:r>
          </w:p>
          <w:p w:rsidR="001C023C" w:rsidRPr="001C023C" w:rsidRDefault="001C023C" w:rsidP="001C023C">
            <w:pPr>
              <w:spacing w:after="0" w:line="240" w:lineRule="auto"/>
              <w:rPr>
                <w:rFonts w:ascii="Helvetica" w:eastAsia="Times New Roman" w:hAnsi="Helvetica" w:cs="Helvetica"/>
                <w:color w:val="333333"/>
                <w:sz w:val="18"/>
                <w:szCs w:val="18"/>
                <w:lang w:eastAsia="sk-SK"/>
              </w:rPr>
            </w:pPr>
            <w:r w:rsidRPr="001C023C">
              <w:rPr>
                <w:rFonts w:ascii="Arial" w:eastAsia="Times New Roman" w:hAnsi="Arial" w:cs="Arial"/>
                <w:color w:val="333333"/>
                <w:sz w:val="20"/>
                <w:szCs w:val="20"/>
                <w:lang w:eastAsia="sk-SK"/>
              </w:rPr>
              <w:br/>
              <w:t>Téma bola už dlhší čas predmetom intenzívnej diskusie medzi odborníkmi a rezortom školstva. K úprave vo vyhláške sme pristúpili po dôkladnom medziodborovom zvážení dlhodobej záťaže najmenších detí, miery akceptácie rúšok zo strany detí, ako aj psychosociálneho dopadu na mladšie školopovinné deti. Odborníci sa rozhodli pre cestu vyváženého kontrolovaného rizika (uzavretý kolektív) a psychosociálneho benefitu pre deti.</w:t>
            </w:r>
          </w:p>
          <w:p w:rsidR="001C023C" w:rsidRPr="001C023C" w:rsidRDefault="001C023C" w:rsidP="001C023C">
            <w:pPr>
              <w:spacing w:after="0" w:line="240" w:lineRule="auto"/>
              <w:rPr>
                <w:rFonts w:ascii="Helvetica" w:eastAsia="Times New Roman" w:hAnsi="Helvetica" w:cs="Helvetica"/>
                <w:color w:val="333333"/>
                <w:sz w:val="18"/>
                <w:szCs w:val="18"/>
                <w:lang w:eastAsia="sk-SK"/>
              </w:rPr>
            </w:pPr>
            <w:r w:rsidRPr="001C023C">
              <w:rPr>
                <w:rFonts w:ascii="Arial" w:eastAsia="Times New Roman" w:hAnsi="Arial" w:cs="Arial"/>
                <w:color w:val="333333"/>
                <w:sz w:val="20"/>
                <w:szCs w:val="20"/>
                <w:lang w:eastAsia="sk-SK"/>
              </w:rPr>
              <w:br/>
              <w:t xml:space="preserve">Nosenie rúšok u detí </w:t>
            </w:r>
            <w:r w:rsidRPr="001C023C">
              <w:rPr>
                <w:rFonts w:ascii="Arial" w:eastAsia="Times New Roman" w:hAnsi="Arial" w:cs="Arial"/>
                <w:color w:val="333333"/>
                <w:sz w:val="20"/>
                <w:szCs w:val="20"/>
                <w:u w:val="single"/>
                <w:lang w:eastAsia="sk-SK"/>
              </w:rPr>
              <w:t>naďalej odporúčame a považujeme ho za účinnú súčasť prevencie nákazy</w:t>
            </w:r>
            <w:r w:rsidRPr="001C023C">
              <w:rPr>
                <w:rFonts w:ascii="Arial" w:eastAsia="Times New Roman" w:hAnsi="Arial" w:cs="Arial"/>
                <w:color w:val="333333"/>
                <w:sz w:val="20"/>
                <w:szCs w:val="20"/>
                <w:lang w:eastAsia="sk-SK"/>
              </w:rPr>
              <w:t xml:space="preserve"> vírusom SARS-CoV-2 a ďalších nákazlivých respiračných ochorení, ako je napríklad chrípka a jej podobné ochorenia.</w:t>
            </w:r>
          </w:p>
        </w:tc>
      </w:tr>
    </w:tbl>
    <w:p w:rsidR="001C023C" w:rsidRDefault="001C023C">
      <w:r w:rsidRPr="001C023C">
        <w:rPr>
          <w:rFonts w:ascii="Helvetica" w:eastAsia="Times New Roman" w:hAnsi="Helvetica" w:cs="Helvetica"/>
          <w:color w:val="333333"/>
          <w:sz w:val="18"/>
          <w:szCs w:val="18"/>
          <w:lang w:eastAsia="sk-SK"/>
        </w:rPr>
        <w:t> </w:t>
      </w:r>
    </w:p>
    <w:sectPr w:rsidR="001C0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C"/>
    <w:rsid w:val="00042308"/>
    <w:rsid w:val="00055364"/>
    <w:rsid w:val="001978F0"/>
    <w:rsid w:val="001C023C"/>
    <w:rsid w:val="00293B00"/>
    <w:rsid w:val="002A24ED"/>
    <w:rsid w:val="0036799F"/>
    <w:rsid w:val="00376721"/>
    <w:rsid w:val="00395808"/>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2446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C023C"/>
    <w:rPr>
      <w:b w:val="0"/>
      <w:bCs w:val="0"/>
      <w:strike w:val="0"/>
      <w:dstrike w:val="0"/>
      <w:color w:val="135CAE"/>
      <w:u w:val="none"/>
      <w:effect w:val="none"/>
    </w:rPr>
  </w:style>
  <w:style w:type="paragraph" w:styleId="Normlnywebov">
    <w:name w:val="Normal (Web)"/>
    <w:basedOn w:val="Normlny"/>
    <w:uiPriority w:val="99"/>
    <w:unhideWhenUsed/>
    <w:rsid w:val="001C023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1C023C"/>
    <w:rPr>
      <w:vanish w:val="0"/>
      <w:webHidden w:val="0"/>
      <w:specVanish w:val="0"/>
    </w:rPr>
  </w:style>
  <w:style w:type="paragraph" w:styleId="Textbubliny">
    <w:name w:val="Balloon Text"/>
    <w:basedOn w:val="Normlny"/>
    <w:link w:val="TextbublinyChar"/>
    <w:uiPriority w:val="99"/>
    <w:semiHidden/>
    <w:unhideWhenUsed/>
    <w:rsid w:val="001C023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C02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C023C"/>
    <w:rPr>
      <w:b w:val="0"/>
      <w:bCs w:val="0"/>
      <w:strike w:val="0"/>
      <w:dstrike w:val="0"/>
      <w:color w:val="135CAE"/>
      <w:u w:val="none"/>
      <w:effect w:val="none"/>
    </w:rPr>
  </w:style>
  <w:style w:type="paragraph" w:styleId="Normlnywebov">
    <w:name w:val="Normal (Web)"/>
    <w:basedOn w:val="Normlny"/>
    <w:uiPriority w:val="99"/>
    <w:unhideWhenUsed/>
    <w:rsid w:val="001C023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1C023C"/>
    <w:rPr>
      <w:vanish w:val="0"/>
      <w:webHidden w:val="0"/>
      <w:specVanish w:val="0"/>
    </w:rPr>
  </w:style>
  <w:style w:type="paragraph" w:styleId="Textbubliny">
    <w:name w:val="Balloon Text"/>
    <w:basedOn w:val="Normlny"/>
    <w:link w:val="TextbublinyChar"/>
    <w:uiPriority w:val="99"/>
    <w:semiHidden/>
    <w:unhideWhenUsed/>
    <w:rsid w:val="001C023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C0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20681">
      <w:bodyDiv w:val="1"/>
      <w:marLeft w:val="0"/>
      <w:marRight w:val="0"/>
      <w:marTop w:val="0"/>
      <w:marBottom w:val="150"/>
      <w:divBdr>
        <w:top w:val="none" w:sz="0" w:space="0" w:color="auto"/>
        <w:left w:val="none" w:sz="0" w:space="0" w:color="auto"/>
        <w:bottom w:val="none" w:sz="0" w:space="0" w:color="auto"/>
        <w:right w:val="none" w:sz="0" w:space="0" w:color="auto"/>
      </w:divBdr>
      <w:divsChild>
        <w:div w:id="1283421077">
          <w:marLeft w:val="0"/>
          <w:marRight w:val="0"/>
          <w:marTop w:val="0"/>
          <w:marBottom w:val="0"/>
          <w:divBdr>
            <w:top w:val="none" w:sz="0" w:space="0" w:color="auto"/>
            <w:left w:val="none" w:sz="0" w:space="0" w:color="auto"/>
            <w:bottom w:val="none" w:sz="0" w:space="0" w:color="auto"/>
            <w:right w:val="none" w:sz="0" w:space="0" w:color="auto"/>
          </w:divBdr>
          <w:divsChild>
            <w:div w:id="1520394292">
              <w:marLeft w:val="0"/>
              <w:marRight w:val="0"/>
              <w:marTop w:val="0"/>
              <w:marBottom w:val="0"/>
              <w:divBdr>
                <w:top w:val="none" w:sz="0" w:space="0" w:color="auto"/>
                <w:left w:val="none" w:sz="0" w:space="0" w:color="auto"/>
                <w:bottom w:val="none" w:sz="0" w:space="0" w:color="auto"/>
                <w:right w:val="none" w:sz="0" w:space="0" w:color="auto"/>
              </w:divBdr>
              <w:divsChild>
                <w:div w:id="1645964111">
                  <w:marLeft w:val="0"/>
                  <w:marRight w:val="0"/>
                  <w:marTop w:val="0"/>
                  <w:marBottom w:val="0"/>
                  <w:divBdr>
                    <w:top w:val="none" w:sz="0" w:space="0" w:color="auto"/>
                    <w:left w:val="none" w:sz="0" w:space="0" w:color="auto"/>
                    <w:bottom w:val="none" w:sz="0" w:space="0" w:color="auto"/>
                    <w:right w:val="none" w:sz="0" w:space="0" w:color="auto"/>
                  </w:divBdr>
                  <w:divsChild>
                    <w:div w:id="1899582709">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4004993b7f6f6cf5842234ac89e496fc529b03e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vzsr.sk/index.php?view=article&amp;catid=250:koronavirus-2019-ncov&amp;id=4882:250-vyhlakanuradu-verejneho-zdravotnictva-slovenskej-republiky-ktorou-sa-nariauju-opatrenia-pri-ohrozeni-verejneho-zdravia-k-povinnosti-prekrytia-hornych-dychacich-ciest-1102021&amp;tmpl=component&amp;print=1&amp;layout=default&amp;page=&amp;option=com_content&amp;Itemid=153" TargetMode="External"/><Relationship Id="rId11" Type="http://schemas.openxmlformats.org/officeDocument/2006/relationships/fontTable" Target="fontTable.xml"/><Relationship Id="rId5" Type="http://schemas.openxmlformats.org/officeDocument/2006/relationships/hyperlink" Target="https://www.uvzsr.sk/index.php?option=com_content&amp;view=article&amp;id=4882:250-vyhlakanuradu-verejneho-zdravotnictva-slovenskej-republiky-ktorou-sa-nariauju-opatrenia-pri-ohrozeni-verejneho-zdravia-k-povinnosti-prekrytia-hornych-dychacich-ciest-1102021&amp;catid=250:koronavirus-2019-ncov&amp;Itemid=153" TargetMode="External"/><Relationship Id="rId10" Type="http://schemas.openxmlformats.org/officeDocument/2006/relationships/hyperlink" Target="https://www.uvzsr.sk/docs/info/ut/vyhlaska_250.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2021-10-01T12:45:00Z</dcterms:created>
  <dcterms:modified xsi:type="dcterms:W3CDTF">2021-10-04T08:47:00Z</dcterms:modified>
</cp:coreProperties>
</file>