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E9" w:rsidRDefault="003343E9">
      <w:r>
        <w:fldChar w:fldCharType="begin"/>
      </w:r>
      <w:r>
        <w:instrText xml:space="preserve"> HYPERLINK "</w:instrText>
      </w:r>
      <w:r w:rsidRPr="003343E9">
        <w:instrText>https://www.uvzsr.sk/index.php?option=com_content&amp;view=article&amp;id=5051:informacia-onaktualnej-radianej-situacii-na-uzemi-slovenskej-republiky&amp;catid=56:tlaove-spravy&amp;Itemid=62</w:instrText>
      </w:r>
      <w:r>
        <w:instrText xml:space="preserve">" </w:instrText>
      </w:r>
      <w:r>
        <w:fldChar w:fldCharType="separate"/>
      </w:r>
      <w:r w:rsidRPr="001809DF">
        <w:rPr>
          <w:rStyle w:val="Hypertextovprepojenie"/>
        </w:rPr>
        <w:t>https://www.uvzsr.sk/index.php?option=com_content&amp;view=article&amp;id=5051:informacia-onaktualnej-radianej-situacii-na-uzemi-slovenskej-republiky&amp;catid=56:tlaove-spravy&amp;Itemid=62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0"/>
        <w:gridCol w:w="270"/>
        <w:gridCol w:w="285"/>
      </w:tblGrid>
      <w:tr w:rsidR="003343E9" w:rsidRPr="003343E9" w:rsidTr="003343E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343E9" w:rsidRPr="003343E9" w:rsidRDefault="003343E9" w:rsidP="003343E9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3343E9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Informácia o aktuálnej radiačnej situácii na území Slovenskej republiky </w:t>
            </w:r>
          </w:p>
        </w:tc>
        <w:tc>
          <w:tcPr>
            <w:tcW w:w="5000" w:type="pct"/>
            <w:vAlign w:val="center"/>
            <w:hideMark/>
          </w:tcPr>
          <w:p w:rsidR="003343E9" w:rsidRPr="003343E9" w:rsidRDefault="003343E9" w:rsidP="003343E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6E2CA07C" wp14:editId="4115B446">
                  <wp:extent cx="128905" cy="128905"/>
                  <wp:effectExtent l="0" t="0" r="4445" b="4445"/>
                  <wp:docPr id="3" name="Obrázok 3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3343E9" w:rsidRPr="003343E9" w:rsidRDefault="003343E9" w:rsidP="003343E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7DCBB8B" wp14:editId="4A13B337">
                  <wp:extent cx="128905" cy="128905"/>
                  <wp:effectExtent l="0" t="0" r="4445" b="4445"/>
                  <wp:docPr id="4" name="Obrázok 4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3E9" w:rsidRPr="003343E9" w:rsidRDefault="003343E9" w:rsidP="003343E9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3343E9" w:rsidRPr="003343E9" w:rsidTr="003343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3E9" w:rsidRPr="003343E9" w:rsidRDefault="009E2E8D" w:rsidP="003343E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9" w:history="1">
              <w:r w:rsidR="003343E9" w:rsidRPr="003343E9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3343E9" w:rsidRPr="003343E9" w:rsidTr="003343E9">
        <w:trPr>
          <w:tblCellSpacing w:w="15" w:type="dxa"/>
        </w:trPr>
        <w:tc>
          <w:tcPr>
            <w:tcW w:w="0" w:type="auto"/>
            <w:hideMark/>
          </w:tcPr>
          <w:p w:rsidR="003343E9" w:rsidRPr="003343E9" w:rsidRDefault="003343E9" w:rsidP="003343E9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sk-SK"/>
              </w:rPr>
            </w:pPr>
            <w:r w:rsidRPr="003343E9">
              <w:rPr>
                <w:rFonts w:ascii="Arial" w:eastAsia="Times New Roman" w:hAnsi="Arial" w:cs="Arial"/>
                <w:color w:val="FF0000"/>
                <w:lang w:eastAsia="sk-SK"/>
              </w:rPr>
              <w:t xml:space="preserve">Piatok, 04. marec 2022 14:13 </w:t>
            </w:r>
          </w:p>
        </w:tc>
      </w:tr>
      <w:tr w:rsidR="003343E9" w:rsidRPr="003343E9" w:rsidTr="003343E9">
        <w:trPr>
          <w:tblCellSpacing w:w="15" w:type="dxa"/>
        </w:trPr>
        <w:tc>
          <w:tcPr>
            <w:tcW w:w="0" w:type="auto"/>
            <w:hideMark/>
          </w:tcPr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Aktuálna radiačná situácia na území Slovenskej republiky je naďalej stabilná  a štandardná, nebola zistená zvýšená úroveň dávkových príkonov v porovnaní s predchádzajúcimi meraniami. 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Energetické bloky Záporožskej jadrovej elektrárne zostali nedotknuté. Boli poškodené pomocné budovy reaktorového 1. bloku, čo nemá vplyv na bezpečnosť bloku.  Systémy a komponenty dôležité pre bezpečnosť elektrárne sú funkčné a zmeny radiačnej situácie neboli zaznamenané nikde v Európe.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Úrad verejného zdravotníctva (ÚVZ) SR spolu s ďalšími zložkami radiačnej monitorovacej siete nepretržite sleduje radiačnú situáciu na našom území a o prípadných zmenách a o ďalšom postupe bude verejnosť bezodkladne informovať.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ÚVZ SR disponuje veľmi sofistikovanými prognostickými prostriedkami, prostredníctvom ktorých sú schopní odborníci na radiačnú ochranu s využitím </w:t>
            </w:r>
            <w:proofErr w:type="spellStart"/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meteo</w:t>
            </w:r>
            <w:proofErr w:type="spellEnd"/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dát o smere a sile vetra zo SHMÚ </w:t>
            </w:r>
            <w:proofErr w:type="spellStart"/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predikovať</w:t>
            </w:r>
            <w:proofErr w:type="spellEnd"/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šírenie rádioaktívnej kontaminácie v dostatočnom časovom predstihu a pripraviť tak aj verejnosť na adekvátnu reakciu a prijímanie ochranných opatrení.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br/>
              <w:t>O monitorovaní radiačnej situácie: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3343E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Na monitorovaní radiačnej situácie v Slovenskej republike sa podieľa niekoľko inštitúcií z rôznych rezortov. Úrad verejného zdravotníctva Slovenskej republiky je ústredím radiačnej monitorovacej siete. Radiačná monitorovacia sieť zabezpečuje monitorovanie počas bežnej situácie a aj v prípade mimoriadnej situácie. ÚVZ SR koordinuje činnosť všetkých zložiek v prípade núdzovej situácie. 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Na celom území Slovenskej republiky sú rovnomerne rozmiestnené desiatky detekčných zariadení, ktorými nepretržite monitorujú úroveň dávkových príkonov ionizujúceho žiarenia v ovzduší – tieto zariadenia patria do správy Úradu verejného zdravotníctva SR, Slovenského hydrometeorologického ústavu – SHMÚ a Siete včasného varovania Civilnej ochrany.</w:t>
            </w:r>
          </w:p>
          <w:p w:rsidR="003343E9" w:rsidRPr="003343E9" w:rsidRDefault="003343E9" w:rsidP="003343E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Okrem vnútroštátnej spolupráce ÚVZ SR a ďalšie slovenské inštitúcie spolupracujú v oblasti monitorovania a výmeny informácií s inštitúciami ostatných členských krajín Európskej únie a medzinárodnými inštitúciami – napr. Medzinárodná agentúra pre atómovú energiu, od ktorých dostávame pravidelne tiež relevantné informácie o radiačnej situácii.</w:t>
            </w:r>
          </w:p>
          <w:p w:rsidR="003343E9" w:rsidRPr="003343E9" w:rsidRDefault="003343E9" w:rsidP="003343E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343E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Odbor radiačnej ochrany ÚVZ SR</w:t>
            </w:r>
          </w:p>
        </w:tc>
      </w:tr>
    </w:tbl>
    <w:p w:rsidR="003343E9" w:rsidRDefault="003343E9">
      <w:r w:rsidRPr="003343E9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t> </w:t>
      </w:r>
    </w:p>
    <w:p w:rsidR="003343E9" w:rsidRDefault="003343E9"/>
    <w:p w:rsidR="003343E9" w:rsidRDefault="003343E9"/>
    <w:p w:rsidR="003343E9" w:rsidRDefault="003343E9"/>
    <w:p w:rsidR="003343E9" w:rsidRDefault="003343E9"/>
    <w:p w:rsidR="003343E9" w:rsidRDefault="003343E9"/>
    <w:p w:rsidR="003343E9" w:rsidRDefault="003343E9"/>
    <w:p w:rsidR="003343E9" w:rsidRDefault="003343E9">
      <w:bookmarkStart w:id="0" w:name="_GoBack"/>
      <w:bookmarkEnd w:id="0"/>
    </w:p>
    <w:sectPr w:rsidR="003343E9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75"/>
    <w:rsid w:val="00042308"/>
    <w:rsid w:val="00055364"/>
    <w:rsid w:val="001978F0"/>
    <w:rsid w:val="00293B00"/>
    <w:rsid w:val="002A24ED"/>
    <w:rsid w:val="003126A1"/>
    <w:rsid w:val="003343E9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9E2E8D"/>
    <w:rsid w:val="00A75176"/>
    <w:rsid w:val="00AB6890"/>
    <w:rsid w:val="00AE4AA3"/>
    <w:rsid w:val="00BC1C18"/>
    <w:rsid w:val="00C24468"/>
    <w:rsid w:val="00C35DF7"/>
    <w:rsid w:val="00C56975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56975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C5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C56975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56975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C5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C56975"/>
    <w:rPr>
      <w:vanish w:val="0"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052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299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0170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48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6c0712b675f04e775bc49b0d0323ab475c3286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uvzsr.sk/index.php?view=article&amp;catid=56:tlaove-spravy&amp;id=5051:informacia-onaktualnej-radianej-situacii-na-uzemi-slovenskej-republiky&amp;tmpl=component&amp;print=1&amp;layout=default&amp;page=&amp;option=com_content&amp;Itemid=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vzsr.sk/index.php?option=com_content&amp;view=category&amp;id=56:tlaove-spravy&amp;layout=blog&amp;Itemid=6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4</cp:revision>
  <dcterms:created xsi:type="dcterms:W3CDTF">2022-03-04T16:22:00Z</dcterms:created>
  <dcterms:modified xsi:type="dcterms:W3CDTF">2022-03-04T16:23:00Z</dcterms:modified>
</cp:coreProperties>
</file>