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E9288E">
      <w:r>
        <w:fldChar w:fldCharType="begin"/>
      </w:r>
      <w:r>
        <w:instrText xml:space="preserve"> HYPERLINK "</w:instrText>
      </w:r>
      <w:r w:rsidRPr="00E9288E">
        <w:instrText>https://www.uvzsr.sk/index.php?option=com_content&amp;view=article&amp;id=5685:meteorologicke-a-hydrologicke-vystrahy-shmu-budu-sprevadza-prakticke-zdravotne-odporuania-od-uvz-sr&amp;catid=56:tlaove-spravy&amp;Itemid=62</w:instrText>
      </w:r>
      <w:r>
        <w:instrText xml:space="preserve">" </w:instrText>
      </w:r>
      <w:r>
        <w:fldChar w:fldCharType="separate"/>
      </w:r>
      <w:r w:rsidRPr="00D4077F">
        <w:rPr>
          <w:rStyle w:val="Hypertextovprepojenie"/>
        </w:rPr>
        <w:t>https://www.uvzsr.sk/index.php?option=com_content&amp;view=article&amp;id=5685:meteorologicke-a-hydrologicke-vystrahy-shmu-budu-sprevadza-prakticke-zdravotne-odporuania-od-uvz-sr&amp;catid=56:tlaove-spravy&amp;Itemid=62</w:t>
      </w:r>
      <w:r>
        <w:fldChar w:fldCharType="end"/>
      </w:r>
    </w:p>
    <w:tbl>
      <w:tblPr>
        <w:tblW w:w="5144" w:type="pct"/>
        <w:tblCellSpacing w:w="15" w:type="dxa"/>
        <w:shd w:val="clear" w:color="auto" w:fill="FFFFFF" w:themeFill="background1"/>
        <w:tblCellMar>
          <w:left w:w="0" w:type="dxa"/>
          <w:right w:w="0" w:type="dxa"/>
        </w:tblCellMar>
        <w:tblLook w:val="04A0" w:firstRow="1" w:lastRow="0" w:firstColumn="1" w:lastColumn="0" w:noHBand="0" w:noVBand="1"/>
      </w:tblPr>
      <w:tblGrid>
        <w:gridCol w:w="9318"/>
        <w:gridCol w:w="351"/>
        <w:gridCol w:w="426"/>
      </w:tblGrid>
      <w:tr w:rsidR="00E9288E" w:rsidTr="00B0679F">
        <w:trPr>
          <w:tblCellSpacing w:w="15" w:type="dxa"/>
        </w:trPr>
        <w:tc>
          <w:tcPr>
            <w:tcW w:w="4592" w:type="pct"/>
            <w:shd w:val="clear" w:color="auto" w:fill="FFFFFF" w:themeFill="background1"/>
            <w:vAlign w:val="center"/>
            <w:hideMark/>
          </w:tcPr>
          <w:p w:rsidR="00E9288E" w:rsidRPr="00801C5C" w:rsidRDefault="00E9288E">
            <w:pPr>
              <w:rPr>
                <w:rFonts w:ascii="Helvetica" w:hAnsi="Helvetica" w:cs="Helvetica"/>
                <w:b/>
                <w:color w:val="669900"/>
                <w:sz w:val="27"/>
                <w:szCs w:val="27"/>
              </w:rPr>
            </w:pPr>
            <w:r w:rsidRPr="00801C5C">
              <w:rPr>
                <w:rFonts w:ascii="Helvetica" w:hAnsi="Helvetica" w:cs="Helvetica"/>
                <w:b/>
                <w:color w:val="669900"/>
                <w:sz w:val="27"/>
                <w:szCs w:val="27"/>
              </w:rPr>
              <w:t>Meteorologické a hydrologické výstrahy SHMÚ budú sprevádzať praktické zdravotné odporúčania od ÚVZ SR</w:t>
            </w:r>
          </w:p>
        </w:tc>
        <w:tc>
          <w:tcPr>
            <w:tcW w:w="159" w:type="pct"/>
            <w:shd w:val="clear" w:color="auto" w:fill="FFFFFF" w:themeFill="background1"/>
            <w:vAlign w:val="center"/>
            <w:hideMark/>
          </w:tcPr>
          <w:p w:rsidR="00E9288E" w:rsidRDefault="00E9288E">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5FECDCBB" wp14:editId="1CDCE27A">
                  <wp:extent cx="133350" cy="133350"/>
                  <wp:effectExtent l="0" t="0" r="0" b="0"/>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189" w:type="pct"/>
            <w:shd w:val="clear" w:color="auto" w:fill="FFFFFF" w:themeFill="background1"/>
            <w:vAlign w:val="center"/>
            <w:hideMark/>
          </w:tcPr>
          <w:p w:rsidR="00E9288E" w:rsidRDefault="00E9288E">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60E9356A" wp14:editId="6DB30E34">
                  <wp:extent cx="133350" cy="133350"/>
                  <wp:effectExtent l="0" t="0" r="0" b="0"/>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E9288E" w:rsidRDefault="00E9288E" w:rsidP="00E9288E">
      <w:pPr>
        <w:rPr>
          <w:vanish/>
        </w:rPr>
      </w:pPr>
    </w:p>
    <w:tbl>
      <w:tblPr>
        <w:tblW w:w="10095" w:type="dxa"/>
        <w:tblCellSpacing w:w="15" w:type="dxa"/>
        <w:shd w:val="clear" w:color="auto" w:fill="FFFFFF" w:themeFill="background1"/>
        <w:tblCellMar>
          <w:left w:w="0" w:type="dxa"/>
          <w:right w:w="0" w:type="dxa"/>
        </w:tblCellMar>
        <w:tblLook w:val="04A0" w:firstRow="1" w:lastRow="0" w:firstColumn="1" w:lastColumn="0" w:noHBand="0" w:noVBand="1"/>
      </w:tblPr>
      <w:tblGrid>
        <w:gridCol w:w="10095"/>
      </w:tblGrid>
      <w:tr w:rsidR="00E9288E" w:rsidTr="00B0679F">
        <w:trPr>
          <w:tblCellSpacing w:w="15" w:type="dxa"/>
        </w:trPr>
        <w:tc>
          <w:tcPr>
            <w:tcW w:w="10035" w:type="dxa"/>
            <w:shd w:val="clear" w:color="auto" w:fill="FFFFFF" w:themeFill="background1"/>
            <w:vAlign w:val="center"/>
            <w:hideMark/>
          </w:tcPr>
          <w:p w:rsidR="00E9288E" w:rsidRPr="00E9288E" w:rsidRDefault="00E9288E">
            <w:pPr>
              <w:rPr>
                <w:rFonts w:ascii="Helvetica" w:hAnsi="Helvetica" w:cs="Helvetica"/>
                <w:color w:val="FF0000"/>
                <w:sz w:val="18"/>
                <w:szCs w:val="18"/>
              </w:rPr>
            </w:pPr>
            <w:hyperlink r:id="rId10" w:history="1">
              <w:r w:rsidRPr="00E9288E">
                <w:rPr>
                  <w:rStyle w:val="Hypertextovprepojenie"/>
                  <w:rFonts w:ascii="Helvetica" w:hAnsi="Helvetica" w:cs="Helvetica"/>
                  <w:color w:val="FF0000"/>
                  <w:sz w:val="18"/>
                  <w:szCs w:val="18"/>
                </w:rPr>
                <w:t>Tlačové správy</w:t>
              </w:r>
            </w:hyperlink>
          </w:p>
        </w:tc>
      </w:tr>
      <w:tr w:rsidR="00E9288E" w:rsidTr="00B0679F">
        <w:trPr>
          <w:tblCellSpacing w:w="15" w:type="dxa"/>
        </w:trPr>
        <w:tc>
          <w:tcPr>
            <w:tcW w:w="10035" w:type="dxa"/>
            <w:shd w:val="clear" w:color="auto" w:fill="FFFFFF" w:themeFill="background1"/>
            <w:hideMark/>
          </w:tcPr>
          <w:p w:rsidR="00E9288E" w:rsidRPr="00E9288E" w:rsidRDefault="00E9288E">
            <w:pPr>
              <w:rPr>
                <w:rFonts w:ascii="Arial" w:hAnsi="Arial" w:cs="Arial"/>
                <w:b/>
                <w:color w:val="FF0000"/>
                <w:sz w:val="24"/>
                <w:szCs w:val="24"/>
              </w:rPr>
            </w:pPr>
            <w:r w:rsidRPr="00E9288E">
              <w:rPr>
                <w:rFonts w:ascii="Arial" w:hAnsi="Arial" w:cs="Arial"/>
                <w:b/>
                <w:color w:val="FF0000"/>
                <w:sz w:val="24"/>
                <w:szCs w:val="24"/>
              </w:rPr>
              <w:t>Štvrtok, 25. máj 2023 12:04</w:t>
            </w:r>
          </w:p>
        </w:tc>
      </w:tr>
      <w:tr w:rsidR="00E9288E" w:rsidTr="00B0679F">
        <w:trPr>
          <w:tblCellSpacing w:w="15" w:type="dxa"/>
        </w:trPr>
        <w:tc>
          <w:tcPr>
            <w:tcW w:w="10035" w:type="dxa"/>
            <w:shd w:val="clear" w:color="auto" w:fill="FFFFFF" w:themeFill="background1"/>
            <w:hideMark/>
          </w:tcPr>
          <w:p w:rsidR="00E9288E" w:rsidRDefault="00E9288E">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Slovenský hydrometeorologický ústav (SHMÚ) a Úrad verejného zdravotníctva Slovenskej republiky (ÚVZ SR) posilnili vzájomnú spoluprácu pri informovaní verejnosti o meteorologických a hydrologických výstrahách na webovej stránke </w:t>
            </w:r>
            <w:hyperlink r:id="rId11" w:tgtFrame="_blank" w:history="1">
              <w:r>
                <w:rPr>
                  <w:rStyle w:val="Hypertextovprepojenie"/>
                  <w:rFonts w:ascii="Arial" w:hAnsi="Arial" w:cs="Arial"/>
                  <w:color w:val="135CAE"/>
                  <w:sz w:val="20"/>
                  <w:szCs w:val="20"/>
                </w:rPr>
                <w:t>www.shmu.sk</w:t>
              </w:r>
            </w:hyperlink>
            <w:r>
              <w:rPr>
                <w:rFonts w:ascii="Arial" w:hAnsi="Arial" w:cs="Arial"/>
                <w:color w:val="333333"/>
                <w:sz w:val="20"/>
                <w:szCs w:val="20"/>
              </w:rPr>
              <w:t>.</w:t>
            </w:r>
          </w:p>
          <w:p w:rsidR="00E9288E" w:rsidRDefault="00E9288E">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„Po vydaní výstrahy SHMÚ pred nebezpečnými poveternostnými javmi alebo povodňou sa široká verejnosť dozvie okrem meteorologických a hydrologických údajov aj informácie od ÚVZ SR, ktoré sú rozdelené do jednotlivých sekcií: Ohrozené skupiny obyvateľstva, Zdravotné riziká, Zdravotné odporúčania.</w:t>
            </w:r>
            <w:r>
              <w:rPr>
                <w:rFonts w:ascii="Arial" w:hAnsi="Arial" w:cs="Arial"/>
                <w:color w:val="333333"/>
                <w:sz w:val="20"/>
                <w:szCs w:val="20"/>
              </w:rPr>
              <w:t> </w:t>
            </w:r>
            <w:r>
              <w:rPr>
                <w:rFonts w:ascii="Arial" w:hAnsi="Arial" w:cs="Arial"/>
                <w:b/>
                <w:bCs/>
                <w:color w:val="333333"/>
                <w:sz w:val="20"/>
                <w:szCs w:val="20"/>
              </w:rPr>
              <w:t>Napríklad pri povodniach si verejnosť nájde praktické informácie k hygienickým požiadavkám pre studne, potraviny a poľnohospodárske plodiny, ktoré boli zaplavené vodou, a tiež, aké zdravotné riziká môžu nastať v dôsledku povodní. Pri meteorologických výstrahách budú zverejnené odporúčania, ako sa správať počas horúčav, mrazov a iných prejavov počasia spolu s uvedením, ktoré rizikové skupiny môžu byť najviac postihnuté týmito javmi a aké zdravotné riziká z toho vyplývajú,” vysvetlil hlavný hygienik SR Ján Mikas.</w:t>
            </w:r>
          </w:p>
          <w:p w:rsidR="00E9288E" w:rsidRDefault="00E9288E">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Ako uviedol generálny riaditeľ SHMÚ Martin Benko: „výsledkom spolupráce SHMÚ a ÚVZ SR je tak kvalitnejší servis pre obyvateľov na území Slovenskej republiky, pretože v čase vydania výstrahy sú pre verejnosť i médiá okamžite k dispozícii aj relevantné zdravotné odporúčania. Týkajú sa nebezpečných javov, ako sú napríklad vietor, búrky, nízke či vysoké teploty alebo povodne a iné.“</w:t>
            </w:r>
          </w:p>
          <w:p w:rsidR="00E9288E" w:rsidRDefault="00E9288E">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br/>
              <w:t>Kompletné informácie ÚVZ SR k hydrologickým a meteorologickým výstrahám SHMÚ nájdete na</w:t>
            </w:r>
            <w:r>
              <w:rPr>
                <w:rFonts w:ascii="Arial" w:hAnsi="Arial" w:cs="Arial"/>
                <w:color w:val="000000"/>
                <w:sz w:val="20"/>
                <w:szCs w:val="20"/>
              </w:rPr>
              <w:t> </w:t>
            </w:r>
            <w:hyperlink r:id="rId12" w:tgtFrame="_blank" w:history="1">
              <w:r>
                <w:rPr>
                  <w:rStyle w:val="Hypertextovprepojenie"/>
                  <w:rFonts w:ascii="Arial" w:hAnsi="Arial" w:cs="Arial"/>
                  <w:color w:val="135CAE"/>
                  <w:sz w:val="20"/>
                  <w:szCs w:val="20"/>
                </w:rPr>
                <w:t>https://www.shmu.sk/sk/?page=2695</w:t>
              </w:r>
            </w:hyperlink>
            <w:r>
              <w:rPr>
                <w:rFonts w:ascii="Arial" w:hAnsi="Arial" w:cs="Arial"/>
                <w:color w:val="000000"/>
                <w:sz w:val="20"/>
                <w:szCs w:val="20"/>
              </w:rPr>
              <w:t> a </w:t>
            </w:r>
            <w:hyperlink r:id="rId13" w:tgtFrame="_blank" w:history="1">
              <w:r>
                <w:rPr>
                  <w:rStyle w:val="Hypertextovprepojenie"/>
                  <w:rFonts w:ascii="Arial" w:hAnsi="Arial" w:cs="Arial"/>
                  <w:color w:val="135CAE"/>
                  <w:sz w:val="20"/>
                  <w:szCs w:val="20"/>
                </w:rPr>
                <w:t>https://www.shmu.sk/sk/?page=2691</w:t>
              </w:r>
            </w:hyperlink>
            <w:r>
              <w:rPr>
                <w:rFonts w:ascii="Arial" w:hAnsi="Arial" w:cs="Arial"/>
                <w:color w:val="000000"/>
                <w:sz w:val="20"/>
                <w:szCs w:val="20"/>
              </w:rPr>
              <w:t>.</w:t>
            </w:r>
          </w:p>
          <w:p w:rsidR="00E9288E" w:rsidRDefault="00E9288E">
            <w:pPr>
              <w:pStyle w:val="Normlnywebov"/>
              <w:spacing w:before="0" w:beforeAutospacing="0" w:after="0" w:afterAutospacing="0"/>
              <w:jc w:val="both"/>
              <w:rPr>
                <w:rFonts w:ascii="Helvetica" w:hAnsi="Helvetica" w:cs="Helvetica"/>
                <w:color w:val="333333"/>
                <w:sz w:val="18"/>
                <w:szCs w:val="18"/>
              </w:rPr>
            </w:pPr>
            <w:r>
              <w:rPr>
                <w:rFonts w:ascii="Arial" w:hAnsi="Arial" w:cs="Arial"/>
                <w:i/>
                <w:iCs/>
                <w:color w:val="333333"/>
                <w:sz w:val="20"/>
                <w:szCs w:val="20"/>
              </w:rPr>
              <w:br/>
              <w:t>SHMÚ a ÚVZ SR sa touto aktivitou podieľali na riešení úlohy 5.4.2 z Akčného plánu pre implementáciu Stratégie adaptácie Slovenskej republiky na zmenu klímy. Výsledkom spolupráce je implementácia textov ÚVZ SR do meteorologických a hydrologických výstrah SHMÚ</w:t>
            </w:r>
            <w:r>
              <w:rPr>
                <w:rFonts w:ascii="Arial" w:hAnsi="Arial" w:cs="Arial"/>
                <w:i/>
                <w:iCs/>
                <w:color w:val="000000"/>
                <w:sz w:val="20"/>
                <w:szCs w:val="20"/>
              </w:rPr>
              <w:t> </w:t>
            </w:r>
            <w:hyperlink r:id="rId14" w:tgtFrame="_blank" w:history="1">
              <w:r>
                <w:rPr>
                  <w:rStyle w:val="Hypertextovprepojenie"/>
                  <w:rFonts w:ascii="Arial" w:hAnsi="Arial" w:cs="Arial"/>
                  <w:i/>
                  <w:iCs/>
                  <w:color w:val="135CAE"/>
                  <w:sz w:val="20"/>
                  <w:szCs w:val="20"/>
                </w:rPr>
                <w:t>https://www.shmu.sk/sk/?page=987</w:t>
              </w:r>
            </w:hyperlink>
            <w:r>
              <w:rPr>
                <w:rFonts w:ascii="Arial" w:hAnsi="Arial" w:cs="Arial"/>
                <w:i/>
                <w:iCs/>
                <w:color w:val="000000"/>
                <w:sz w:val="20"/>
                <w:szCs w:val="20"/>
              </w:rPr>
              <w:t> a </w:t>
            </w:r>
            <w:hyperlink r:id="rId15" w:tgtFrame="_blank" w:history="1">
              <w:r>
                <w:rPr>
                  <w:rStyle w:val="Hypertextovprepojenie"/>
                  <w:rFonts w:ascii="Arial" w:hAnsi="Arial" w:cs="Arial"/>
                  <w:i/>
                  <w:iCs/>
                  <w:color w:val="135CAE"/>
                  <w:sz w:val="20"/>
                  <w:szCs w:val="20"/>
                </w:rPr>
                <w:t>https://www.shmu.sk/sk/?page=1680</w:t>
              </w:r>
            </w:hyperlink>
            <w:r>
              <w:rPr>
                <w:rFonts w:ascii="Arial" w:hAnsi="Arial" w:cs="Arial"/>
                <w:i/>
                <w:iCs/>
                <w:color w:val="333333"/>
                <w:sz w:val="20"/>
                <w:szCs w:val="20"/>
              </w:rPr>
              <w:t>.</w:t>
            </w:r>
          </w:p>
          <w:p w:rsidR="00E9288E" w:rsidRDefault="00E9288E">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br/>
              <w:t>Úrad verejného zdravotníctva SR a Slovenský hydrometeorologický ústav</w:t>
            </w:r>
          </w:p>
        </w:tc>
      </w:tr>
    </w:tbl>
    <w:p w:rsidR="00E9288E" w:rsidRDefault="00E9288E"/>
    <w:p w:rsidR="00DA2CB2" w:rsidRPr="00A85FD2" w:rsidRDefault="00DA2CB2">
      <w:pPr>
        <w:rPr>
          <w:rFonts w:ascii="Arial" w:hAnsi="Arial" w:cs="Arial"/>
          <w:b/>
          <w:color w:val="000000"/>
          <w:sz w:val="28"/>
          <w:szCs w:val="28"/>
        </w:rPr>
      </w:pPr>
      <w:hyperlink r:id="rId16" w:tgtFrame="_blank" w:history="1">
        <w:r w:rsidRPr="00A85FD2">
          <w:rPr>
            <w:rStyle w:val="Hypertextovprepojenie"/>
            <w:rFonts w:ascii="Arial" w:hAnsi="Arial" w:cs="Arial"/>
            <w:b/>
            <w:color w:val="135CAE"/>
            <w:sz w:val="28"/>
            <w:szCs w:val="28"/>
            <w:highlight w:val="yellow"/>
          </w:rPr>
          <w:t>https://www.shmu.sk/sk/?page=2695</w:t>
        </w:r>
      </w:hyperlink>
    </w:p>
    <w:p w:rsidR="00F805CF" w:rsidRDefault="00F805CF" w:rsidP="00F805CF">
      <w:pPr>
        <w:pStyle w:val="Nadpis1"/>
        <w:spacing w:before="225" w:beforeAutospacing="0" w:after="165" w:afterAutospacing="0"/>
        <w:rPr>
          <w:b w:val="0"/>
          <w:bCs w:val="0"/>
          <w:color w:val="205493"/>
          <w:sz w:val="44"/>
          <w:szCs w:val="44"/>
        </w:rPr>
      </w:pPr>
      <w:r w:rsidRPr="00605A12">
        <w:rPr>
          <w:bCs w:val="0"/>
          <w:color w:val="205493"/>
          <w:sz w:val="44"/>
          <w:szCs w:val="44"/>
        </w:rPr>
        <w:t>Zdravotné odporúčania</w:t>
      </w:r>
      <w:r>
        <w:rPr>
          <w:b w:val="0"/>
          <w:bCs w:val="0"/>
          <w:color w:val="205493"/>
          <w:sz w:val="44"/>
          <w:szCs w:val="44"/>
        </w:rPr>
        <w:t xml:space="preserve"> ÚVZ SR k hydrologickým výstrahám SHMÚ </w:t>
      </w:r>
      <w:r w:rsidRPr="00605A12">
        <w:rPr>
          <w:bCs w:val="0"/>
          <w:color w:val="205493"/>
          <w:sz w:val="44"/>
          <w:szCs w:val="44"/>
        </w:rPr>
        <w:t>pre všetky typy povodní</w:t>
      </w:r>
    </w:p>
    <w:p w:rsidR="00F805CF" w:rsidRDefault="00F805CF" w:rsidP="00F805CF">
      <w:pPr>
        <w:pStyle w:val="Nadpis2"/>
        <w:spacing w:before="225" w:beforeAutospacing="0" w:after="165" w:afterAutospacing="0"/>
        <w:rPr>
          <w:b w:val="0"/>
          <w:bCs w:val="0"/>
          <w:color w:val="114C2A"/>
          <w:sz w:val="37"/>
          <w:szCs w:val="37"/>
        </w:rPr>
      </w:pPr>
      <w:r>
        <w:rPr>
          <w:b w:val="0"/>
          <w:bCs w:val="0"/>
          <w:color w:val="114C2A"/>
          <w:sz w:val="37"/>
          <w:szCs w:val="37"/>
        </w:rPr>
        <w:t>Základné zásady – pokyny pre verejnosť počas povodní</w:t>
      </w:r>
    </w:p>
    <w:p w:rsidR="00F805CF" w:rsidRDefault="00F805CF" w:rsidP="00F805CF">
      <w:pPr>
        <w:pStyle w:val="Nadpis3"/>
        <w:spacing w:before="0" w:beforeAutospacing="0" w:after="0" w:afterAutospacing="0"/>
        <w:rPr>
          <w:color w:val="205493"/>
          <w:sz w:val="30"/>
          <w:szCs w:val="30"/>
        </w:rPr>
      </w:pPr>
      <w:r>
        <w:rPr>
          <w:rStyle w:val="Siln"/>
          <w:b/>
          <w:bCs/>
          <w:color w:val="205493"/>
          <w:sz w:val="30"/>
          <w:szCs w:val="30"/>
        </w:rPr>
        <w:t>Pri vzniku povodne je potrebné:</w:t>
      </w:r>
    </w:p>
    <w:p w:rsidR="00F805CF" w:rsidRDefault="00F805CF" w:rsidP="00F805CF">
      <w:pPr>
        <w:numPr>
          <w:ilvl w:val="0"/>
          <w:numId w:val="1"/>
        </w:numPr>
        <w:spacing w:after="0" w:line="240" w:lineRule="auto"/>
        <w:ind w:left="0"/>
        <w:rPr>
          <w:sz w:val="24"/>
          <w:szCs w:val="24"/>
        </w:rPr>
      </w:pPr>
      <w:r>
        <w:t>Po celú dobu sa riadiť pokynmi povodňových orgánov, polície a záchranárov.</w:t>
      </w:r>
    </w:p>
    <w:p w:rsidR="00F805CF" w:rsidRDefault="00F805CF" w:rsidP="00F805CF">
      <w:pPr>
        <w:numPr>
          <w:ilvl w:val="0"/>
          <w:numId w:val="1"/>
        </w:numPr>
        <w:spacing w:after="0" w:line="240" w:lineRule="auto"/>
        <w:ind w:left="0"/>
      </w:pPr>
      <w:r>
        <w:t>Rešpektovať oficiálne informácie o vývoji situácie.</w:t>
      </w:r>
    </w:p>
    <w:p w:rsidR="00F805CF" w:rsidRDefault="00F805CF" w:rsidP="00F805CF">
      <w:pPr>
        <w:numPr>
          <w:ilvl w:val="0"/>
          <w:numId w:val="1"/>
        </w:numPr>
        <w:spacing w:after="0" w:line="240" w:lineRule="auto"/>
        <w:ind w:left="0"/>
      </w:pPr>
      <w:r>
        <w:t>Konať s rozvahou a zbytočne neriskovať.</w:t>
      </w:r>
    </w:p>
    <w:p w:rsidR="00F805CF" w:rsidRDefault="00F805CF" w:rsidP="00F805CF">
      <w:pPr>
        <w:numPr>
          <w:ilvl w:val="0"/>
          <w:numId w:val="1"/>
        </w:numPr>
        <w:spacing w:after="0" w:line="240" w:lineRule="auto"/>
        <w:ind w:left="0"/>
      </w:pPr>
      <w:r>
        <w:t>Varovať ostatných ohrozených, pomáhať starým, bezvládnym a deťom bez dozoru.</w:t>
      </w:r>
    </w:p>
    <w:p w:rsidR="00F805CF" w:rsidRDefault="00F805CF" w:rsidP="00F805CF">
      <w:pPr>
        <w:numPr>
          <w:ilvl w:val="0"/>
          <w:numId w:val="1"/>
        </w:numPr>
        <w:spacing w:after="0" w:line="240" w:lineRule="auto"/>
        <w:ind w:left="0"/>
      </w:pPr>
      <w:r>
        <w:t>Chrániť predovšetkým zdravie a až potom majetok.</w:t>
      </w:r>
    </w:p>
    <w:p w:rsidR="00B0679F" w:rsidRDefault="00B0679F" w:rsidP="00F805CF">
      <w:pPr>
        <w:pStyle w:val="Nadpis3"/>
        <w:spacing w:before="225" w:beforeAutospacing="0" w:after="165" w:afterAutospacing="0"/>
        <w:rPr>
          <w:color w:val="205493"/>
          <w:sz w:val="30"/>
          <w:szCs w:val="30"/>
        </w:rPr>
      </w:pPr>
    </w:p>
    <w:p w:rsidR="00F805CF" w:rsidRDefault="00F805CF" w:rsidP="00F805CF">
      <w:pPr>
        <w:pStyle w:val="Nadpis3"/>
        <w:spacing w:before="225" w:beforeAutospacing="0" w:after="165" w:afterAutospacing="0"/>
        <w:rPr>
          <w:color w:val="205493"/>
          <w:sz w:val="30"/>
          <w:szCs w:val="30"/>
        </w:rPr>
      </w:pPr>
      <w:r>
        <w:rPr>
          <w:color w:val="205493"/>
          <w:sz w:val="30"/>
          <w:szCs w:val="30"/>
        </w:rPr>
        <w:lastRenderedPageBreak/>
        <w:t>Pravidlá zdravotnej bezpečnosti obyvateľov:</w:t>
      </w:r>
    </w:p>
    <w:p w:rsidR="00F805CF" w:rsidRDefault="00F805CF" w:rsidP="00F805CF">
      <w:pPr>
        <w:numPr>
          <w:ilvl w:val="0"/>
          <w:numId w:val="2"/>
        </w:numPr>
        <w:spacing w:after="0" w:line="240" w:lineRule="auto"/>
        <w:ind w:left="0"/>
        <w:rPr>
          <w:sz w:val="24"/>
          <w:szCs w:val="24"/>
        </w:rPr>
      </w:pPr>
      <w:r>
        <w:t>Pohybujte sa zásadne mimo zatopenej oblasti.</w:t>
      </w:r>
    </w:p>
    <w:p w:rsidR="00F805CF" w:rsidRDefault="00F805CF" w:rsidP="00F805CF">
      <w:pPr>
        <w:numPr>
          <w:ilvl w:val="0"/>
          <w:numId w:val="2"/>
        </w:numPr>
        <w:spacing w:after="0" w:line="240" w:lineRule="auto"/>
        <w:ind w:left="0"/>
      </w:pPr>
      <w:r>
        <w:t>Vstupujte len do stojatej vody. Nikdy nevstupujte do prúdiacej vody. Prúd vody je veľmi nebezpečný a môže spôsobiť pri rýchlom stúpnutí hladiny utopenie. Prúdenie vody si overte vhodením kusa dreva na hladinu vody.</w:t>
      </w:r>
    </w:p>
    <w:p w:rsidR="00F805CF" w:rsidRDefault="00F805CF" w:rsidP="00F805CF">
      <w:pPr>
        <w:numPr>
          <w:ilvl w:val="0"/>
          <w:numId w:val="2"/>
        </w:numPr>
        <w:spacing w:after="0" w:line="240" w:lineRule="auto"/>
        <w:ind w:left="0"/>
      </w:pPr>
      <w:r>
        <w:t>Dávajte pozor kam stúpate. Povrch môže byť  pokrytý črepinami skla alebo klincami. Používajte pevnú obuv.</w:t>
      </w:r>
    </w:p>
    <w:p w:rsidR="00F805CF" w:rsidRDefault="00F805CF" w:rsidP="00F805CF">
      <w:pPr>
        <w:numPr>
          <w:ilvl w:val="0"/>
          <w:numId w:val="2"/>
        </w:numPr>
        <w:spacing w:after="0" w:line="240" w:lineRule="auto"/>
        <w:ind w:left="0"/>
      </w:pPr>
      <w:r>
        <w:t>Nejazdite autom v zatopenej oblasti. Auto môže byť zaplavené, strhnuté prúdom alebo náhlou prívalovou vlnou.</w:t>
      </w:r>
    </w:p>
    <w:p w:rsidR="00F805CF" w:rsidRDefault="00F805CF" w:rsidP="00F805CF">
      <w:pPr>
        <w:numPr>
          <w:ilvl w:val="0"/>
          <w:numId w:val="2"/>
        </w:numPr>
        <w:spacing w:after="0" w:line="240" w:lineRule="auto"/>
        <w:ind w:left="0"/>
      </w:pPr>
      <w:r>
        <w:t>Ihneď vypnite prívod elektrickej energie do vášho domu. Vyhýbajte sa elektrickému vedeniu a zapnutým elektrickým spotrebičom. Voda je dobrým vodičom elektrického prúdu.</w:t>
      </w:r>
    </w:p>
    <w:p w:rsidR="00F805CF" w:rsidRDefault="00F805CF" w:rsidP="00F805CF">
      <w:pPr>
        <w:numPr>
          <w:ilvl w:val="0"/>
          <w:numId w:val="2"/>
        </w:numPr>
        <w:spacing w:after="0" w:line="240" w:lineRule="auto"/>
        <w:ind w:left="0"/>
      </w:pPr>
      <w:r>
        <w:t>Pokiaľ opúšťate dom, nezabudnite vypnúť hlavný prívod elektrického prúdu. Pokiaľ ste to nestihli a vraciate sa po záplave, urobte to ako prvú vec ešte pred prehliadkou domu. Zatopené elektrické prístroje vyžadujú pred opätovným uvedením do prevádzky odbornú prehliadku.</w:t>
      </w:r>
    </w:p>
    <w:p w:rsidR="00F805CF" w:rsidRDefault="00F805CF" w:rsidP="00F805CF">
      <w:pPr>
        <w:numPr>
          <w:ilvl w:val="0"/>
          <w:numId w:val="2"/>
        </w:numPr>
        <w:spacing w:after="0" w:line="240" w:lineRule="auto"/>
        <w:ind w:left="0"/>
      </w:pPr>
      <w:r>
        <w:t>Všimnite si možný únik plynu. Nepoužívajte otvorený oheň a nefajčite. Svieťte len baterkou. </w:t>
      </w:r>
    </w:p>
    <w:p w:rsidR="00F805CF" w:rsidRDefault="00F805CF" w:rsidP="00F805CF">
      <w:pPr>
        <w:numPr>
          <w:ilvl w:val="0"/>
          <w:numId w:val="2"/>
        </w:numPr>
        <w:spacing w:after="0" w:line="240" w:lineRule="auto"/>
        <w:ind w:left="0"/>
      </w:pPr>
      <w:r>
        <w:t>Vo vnútri domu nepoužívajte benzínové agregáty, oxid uhoľnatý vás môže zabiť. Pozor na spaliny z uhlia a dreva, ak bol porušený komín domu.</w:t>
      </w:r>
    </w:p>
    <w:p w:rsidR="00F805CF" w:rsidRDefault="00F805CF" w:rsidP="00F805CF">
      <w:pPr>
        <w:pStyle w:val="Nadpis3"/>
        <w:spacing w:before="225" w:beforeAutospacing="0" w:after="165" w:afterAutospacing="0"/>
        <w:rPr>
          <w:color w:val="205493"/>
          <w:sz w:val="30"/>
          <w:szCs w:val="30"/>
        </w:rPr>
      </w:pPr>
      <w:r>
        <w:rPr>
          <w:color w:val="205493"/>
          <w:sz w:val="30"/>
          <w:szCs w:val="30"/>
        </w:rPr>
        <w:t>Všeobecné preventívne zásady na predchádzanie prenosným ochoreniam:</w:t>
      </w:r>
    </w:p>
    <w:p w:rsidR="00F805CF" w:rsidRDefault="00F805CF" w:rsidP="00F805CF">
      <w:pPr>
        <w:rPr>
          <w:sz w:val="24"/>
          <w:szCs w:val="24"/>
        </w:rPr>
      </w:pPr>
      <w:r>
        <w:t>Pri všetkých prácach spojených s likvidáciou následkov povodní treba dodržiavať základné zásady ochrany zdravia – starostlivo a často si umývať ruky mydlom.</w:t>
      </w:r>
    </w:p>
    <w:p w:rsidR="00F805CF" w:rsidRDefault="00F805CF" w:rsidP="00F805CF">
      <w:pPr>
        <w:numPr>
          <w:ilvl w:val="0"/>
          <w:numId w:val="3"/>
        </w:numPr>
        <w:spacing w:after="0" w:line="240" w:lineRule="auto"/>
        <w:ind w:left="0"/>
      </w:pPr>
      <w:r>
        <w:t>Ruky si treba umývať vždy po kontakte s predmetmi, ktoré prišli do styku so záplavovou vodou alebo kalmi, pred jedením a pitím, pred fajčením, pred a po použití WC. Po ukončení sanačných prác treba ruky dôkladne vydezinfikovať.</w:t>
      </w:r>
    </w:p>
    <w:p w:rsidR="00F805CF" w:rsidRDefault="00F805CF" w:rsidP="00F805CF">
      <w:pPr>
        <w:numPr>
          <w:ilvl w:val="0"/>
          <w:numId w:val="3"/>
        </w:numPr>
        <w:spacing w:after="0" w:line="240" w:lineRule="auto"/>
        <w:ind w:left="0"/>
      </w:pPr>
      <w:r>
        <w:t>Počas prác treba používať ochranné prostriedky – najmä gumené rukavice, gumený plášť, pevnú nepremokavú obuv. Po ich použití je nevyhnutné odevy a obuv vyčistiť a vydezinfikovať.</w:t>
      </w:r>
    </w:p>
    <w:p w:rsidR="00F805CF" w:rsidRDefault="00F805CF" w:rsidP="00F805CF">
      <w:pPr>
        <w:numPr>
          <w:ilvl w:val="0"/>
          <w:numId w:val="3"/>
        </w:numPr>
        <w:spacing w:after="0" w:line="240" w:lineRule="auto"/>
        <w:ind w:left="0"/>
      </w:pPr>
      <w:r>
        <w:t>Aj vyčistené miesto môže byť nechtiac opätovne kontaminované niekým iným, prípadne aj hmyzom, vetrom a podobne. Kontaminované bývajú aj miesta, ktoré viditeľne nepreukazujú znaky znečistenia.</w:t>
      </w:r>
    </w:p>
    <w:p w:rsidR="00F805CF" w:rsidRDefault="00F805CF" w:rsidP="00F805CF">
      <w:pPr>
        <w:numPr>
          <w:ilvl w:val="0"/>
          <w:numId w:val="3"/>
        </w:numPr>
        <w:spacing w:after="0" w:line="240" w:lineRule="auto"/>
        <w:ind w:left="0"/>
      </w:pPr>
      <w:r>
        <w:t>Jesť a piť možno len vo vyhradených vydezinfikovaných miestach (jedlo z overených zdrojov). Predtým treba odložiť ochranné pomôcky, vydezinfikovať si a umyť ruky. Jedlo neponechávame voľne bez prikrytia.</w:t>
      </w:r>
    </w:p>
    <w:p w:rsidR="00F805CF" w:rsidRDefault="00F805CF" w:rsidP="00F805CF">
      <w:pPr>
        <w:numPr>
          <w:ilvl w:val="0"/>
          <w:numId w:val="3"/>
        </w:numPr>
        <w:spacing w:after="0" w:line="240" w:lineRule="auto"/>
        <w:ind w:left="0"/>
      </w:pPr>
      <w:r>
        <w:t>Okamžite treba ošetriť, predovšetkým vydezinfikovať každé zranenie a odreniny, pri rozsiahlejšom zranení vyhľadať lekára. Rozškrabanými štípancami od komárov a iného hmyzu a zádermi sa môže do tela dostať infekcia.</w:t>
      </w:r>
    </w:p>
    <w:p w:rsidR="00F805CF" w:rsidRDefault="00F805CF" w:rsidP="00F805CF">
      <w:pPr>
        <w:numPr>
          <w:ilvl w:val="0"/>
          <w:numId w:val="3"/>
        </w:numPr>
        <w:spacing w:after="0" w:line="240" w:lineRule="auto"/>
        <w:ind w:left="0"/>
      </w:pPr>
      <w:r>
        <w:t>Je treba dávať pozor na zanesenie infekcie do očí a nosa pri pretieraní očí, čistení nosa a podobne. Používame jednorazové papierové vreckovky.</w:t>
      </w:r>
    </w:p>
    <w:p w:rsidR="00F805CF" w:rsidRDefault="00F805CF" w:rsidP="00F805CF">
      <w:pPr>
        <w:pStyle w:val="Nadpis3"/>
        <w:spacing w:before="225" w:beforeAutospacing="0" w:after="165" w:afterAutospacing="0"/>
        <w:rPr>
          <w:color w:val="205493"/>
          <w:sz w:val="30"/>
          <w:szCs w:val="30"/>
        </w:rPr>
      </w:pPr>
      <w:r>
        <w:rPr>
          <w:color w:val="205493"/>
          <w:sz w:val="30"/>
          <w:szCs w:val="30"/>
        </w:rPr>
        <w:t>Základné hygienické požiadavky:</w:t>
      </w:r>
    </w:p>
    <w:tbl>
      <w:tblPr>
        <w:tblW w:w="10326" w:type="dxa"/>
        <w:tblBorders>
          <w:top w:val="single" w:sz="6" w:space="0" w:color="494440"/>
          <w:left w:val="single" w:sz="6" w:space="0" w:color="494440"/>
          <w:bottom w:val="single" w:sz="6" w:space="0" w:color="494440"/>
          <w:right w:val="single" w:sz="6" w:space="0" w:color="494440"/>
        </w:tblBorders>
        <w:shd w:val="clear" w:color="auto" w:fill="FFFFFF"/>
        <w:tblCellMar>
          <w:left w:w="0" w:type="dxa"/>
          <w:right w:w="0" w:type="dxa"/>
        </w:tblCellMar>
        <w:tblLook w:val="04A0" w:firstRow="1" w:lastRow="0" w:firstColumn="1" w:lastColumn="0" w:noHBand="0" w:noVBand="1"/>
      </w:tblPr>
      <w:tblGrid>
        <w:gridCol w:w="2160"/>
        <w:gridCol w:w="8166"/>
      </w:tblGrid>
      <w:tr w:rsidR="00B0679F" w:rsidRPr="00CE6CFA" w:rsidTr="00B0679F">
        <w:trPr>
          <w:trHeight w:val="167"/>
        </w:trPr>
        <w:tc>
          <w:tcPr>
            <w:tcW w:w="0" w:type="auto"/>
            <w:vMerge w:val="restart"/>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jc w:val="center"/>
              <w:rPr>
                <w:rFonts w:ascii="Arial" w:eastAsia="Times New Roman" w:hAnsi="Arial" w:cs="Arial"/>
                <w:color w:val="000000"/>
                <w:sz w:val="21"/>
                <w:szCs w:val="21"/>
                <w:lang w:eastAsia="sk-SK"/>
              </w:rPr>
            </w:pPr>
            <w:r w:rsidRPr="00CE6CFA">
              <w:rPr>
                <w:rFonts w:ascii="Arial" w:eastAsia="Times New Roman" w:hAnsi="Arial" w:cs="Arial"/>
                <w:noProof/>
                <w:color w:val="000000"/>
                <w:sz w:val="21"/>
                <w:szCs w:val="21"/>
                <w:lang w:eastAsia="sk-SK"/>
              </w:rPr>
              <w:drawing>
                <wp:inline distT="0" distB="0" distL="0" distR="0" wp14:anchorId="7833B45D" wp14:editId="729B503D">
                  <wp:extent cx="1219200" cy="1219200"/>
                  <wp:effectExtent l="0" t="0" r="0" b="0"/>
                  <wp:docPr id="9" name="Obrázok 9" descr="Umývanie rú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mývanie rú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jc w:val="center"/>
              <w:rPr>
                <w:rFonts w:ascii="Arial" w:eastAsia="Times New Roman" w:hAnsi="Arial" w:cs="Arial"/>
                <w:color w:val="000000"/>
                <w:sz w:val="21"/>
                <w:szCs w:val="21"/>
                <w:lang w:eastAsia="sk-SK"/>
              </w:rPr>
            </w:pPr>
            <w:r w:rsidRPr="00CE6CFA">
              <w:rPr>
                <w:rFonts w:ascii="Arial" w:eastAsia="Times New Roman" w:hAnsi="Arial" w:cs="Arial"/>
                <w:b/>
                <w:bCs/>
                <w:color w:val="000000"/>
                <w:sz w:val="21"/>
                <w:szCs w:val="21"/>
                <w:lang w:eastAsia="sk-SK"/>
              </w:rPr>
              <w:t>Umývanie rúk</w:t>
            </w:r>
          </w:p>
        </w:tc>
      </w:tr>
      <w:tr w:rsidR="00B0679F" w:rsidRPr="00CE6CFA" w:rsidTr="00B0679F">
        <w:trPr>
          <w:trHeight w:val="85"/>
        </w:trPr>
        <w:tc>
          <w:tcPr>
            <w:tcW w:w="0" w:type="auto"/>
            <w:vMerge/>
            <w:tcBorders>
              <w:top w:val="single" w:sz="6" w:space="0" w:color="AEB0B5"/>
              <w:left w:val="single" w:sz="6" w:space="0" w:color="AEB0B5"/>
              <w:bottom w:val="single" w:sz="6" w:space="0" w:color="AEB0B5"/>
              <w:right w:val="single" w:sz="6" w:space="0" w:color="AEB0B5"/>
            </w:tcBorders>
            <w:shd w:val="clear" w:color="auto" w:fill="FFFFFF"/>
            <w:vAlign w:val="center"/>
            <w:hideMark/>
          </w:tcPr>
          <w:p w:rsidR="00DA2CB2" w:rsidRPr="00CE6CFA" w:rsidRDefault="00DA2CB2" w:rsidP="00A018C2">
            <w:pPr>
              <w:spacing w:after="0" w:line="240" w:lineRule="auto"/>
              <w:rPr>
                <w:rFonts w:ascii="Arial" w:eastAsia="Times New Roman" w:hAnsi="Arial" w:cs="Arial"/>
                <w:color w:val="000000"/>
                <w:sz w:val="21"/>
                <w:szCs w:val="21"/>
                <w:lang w:eastAsia="sk-SK"/>
              </w:rPr>
            </w:pP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DA2CB2">
            <w:pPr>
              <w:numPr>
                <w:ilvl w:val="0"/>
                <w:numId w:val="14"/>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b/>
                <w:bCs/>
                <w:color w:val="000000"/>
                <w:sz w:val="21"/>
                <w:szCs w:val="21"/>
                <w:lang w:eastAsia="sk-SK"/>
              </w:rPr>
              <w:t>Ruky si umývajte starostlivo a často.</w:t>
            </w:r>
          </w:p>
          <w:p w:rsidR="00DA2CB2" w:rsidRPr="00CE6CFA" w:rsidRDefault="00DA2CB2" w:rsidP="00DA2CB2">
            <w:pPr>
              <w:numPr>
                <w:ilvl w:val="0"/>
                <w:numId w:val="14"/>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Umývajte si ruky pokiaľ možno mydlom, najmä vždy po styku s predmetmi, ktoré boli v kontakte so záplavovou vodou alebo kalmi, takisto vždy pred jedlom a pitím, skôr, než sa dotknete svojej tváre a samozrejme vždy pred a po použití WC.</w:t>
            </w:r>
          </w:p>
        </w:tc>
      </w:tr>
      <w:tr w:rsidR="00B0679F" w:rsidRPr="00CE6CFA" w:rsidTr="00B0679F">
        <w:trPr>
          <w:trHeight w:val="167"/>
        </w:trPr>
        <w:tc>
          <w:tcPr>
            <w:tcW w:w="2160" w:type="dxa"/>
            <w:vMerge w:val="restart"/>
            <w:tcBorders>
              <w:top w:val="single" w:sz="6" w:space="0" w:color="AEB0B5"/>
              <w:left w:val="single" w:sz="6" w:space="0" w:color="AEB0B5"/>
              <w:bottom w:val="single" w:sz="6" w:space="0" w:color="AEB0B5"/>
              <w:right w:val="single" w:sz="6" w:space="0" w:color="AEB0B5"/>
            </w:tcBorders>
            <w:shd w:val="clear" w:color="auto" w:fill="FFFFFF"/>
            <w:tcMar>
              <w:top w:w="0" w:type="dxa"/>
              <w:left w:w="105" w:type="dxa"/>
              <w:bottom w:w="0" w:type="dxa"/>
              <w:right w:w="105" w:type="dxa"/>
            </w:tcMar>
            <w:hideMark/>
          </w:tcPr>
          <w:p w:rsidR="00DA2CB2" w:rsidRPr="00CE6CFA" w:rsidRDefault="00DA2CB2" w:rsidP="00A018C2">
            <w:pPr>
              <w:spacing w:after="0" w:line="240" w:lineRule="auto"/>
              <w:jc w:val="center"/>
              <w:rPr>
                <w:rFonts w:ascii="Arial" w:eastAsia="Times New Roman" w:hAnsi="Arial" w:cs="Arial"/>
                <w:color w:val="000000"/>
                <w:sz w:val="21"/>
                <w:szCs w:val="21"/>
                <w:lang w:eastAsia="sk-SK"/>
              </w:rPr>
            </w:pPr>
            <w:r w:rsidRPr="00CE6CFA">
              <w:rPr>
                <w:rFonts w:ascii="Arial" w:eastAsia="Times New Roman" w:hAnsi="Arial" w:cs="Arial"/>
                <w:noProof/>
                <w:color w:val="000000"/>
                <w:sz w:val="21"/>
                <w:szCs w:val="21"/>
                <w:lang w:eastAsia="sk-SK"/>
              </w:rPr>
              <w:drawing>
                <wp:inline distT="0" distB="0" distL="0" distR="0" wp14:anchorId="6A8C99B9" wp14:editId="2EF2322A">
                  <wp:extent cx="1219200" cy="1219200"/>
                  <wp:effectExtent l="0" t="0" r="0" b="0"/>
                  <wp:docPr id="10" name="Obrázok 10" descr="Pitná 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tná vod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jc w:val="center"/>
              <w:rPr>
                <w:rFonts w:ascii="Arial" w:eastAsia="Times New Roman" w:hAnsi="Arial" w:cs="Arial"/>
                <w:color w:val="000000"/>
                <w:sz w:val="21"/>
                <w:szCs w:val="21"/>
                <w:lang w:eastAsia="sk-SK"/>
              </w:rPr>
            </w:pPr>
            <w:r w:rsidRPr="00CE6CFA">
              <w:rPr>
                <w:rFonts w:ascii="Arial" w:eastAsia="Times New Roman" w:hAnsi="Arial" w:cs="Arial"/>
                <w:b/>
                <w:bCs/>
                <w:color w:val="000000"/>
                <w:sz w:val="21"/>
                <w:szCs w:val="21"/>
                <w:lang w:eastAsia="sk-SK"/>
              </w:rPr>
              <w:t>Pitná voda</w:t>
            </w:r>
          </w:p>
        </w:tc>
      </w:tr>
      <w:tr w:rsidR="00B0679F" w:rsidRPr="00CE6CFA" w:rsidTr="00B0679F">
        <w:trPr>
          <w:trHeight w:val="85"/>
        </w:trPr>
        <w:tc>
          <w:tcPr>
            <w:tcW w:w="0" w:type="auto"/>
            <w:vMerge/>
            <w:tcBorders>
              <w:top w:val="single" w:sz="6" w:space="0" w:color="AEB0B5"/>
              <w:left w:val="single" w:sz="6" w:space="0" w:color="AEB0B5"/>
              <w:bottom w:val="single" w:sz="6" w:space="0" w:color="AEB0B5"/>
              <w:right w:val="single" w:sz="6" w:space="0" w:color="AEB0B5"/>
            </w:tcBorders>
            <w:shd w:val="clear" w:color="auto" w:fill="FFFFFF"/>
            <w:vAlign w:val="center"/>
            <w:hideMark/>
          </w:tcPr>
          <w:p w:rsidR="00DA2CB2" w:rsidRPr="00CE6CFA" w:rsidRDefault="00DA2CB2" w:rsidP="00A018C2">
            <w:pPr>
              <w:spacing w:after="0" w:line="240" w:lineRule="auto"/>
              <w:rPr>
                <w:rFonts w:ascii="Arial" w:eastAsia="Times New Roman" w:hAnsi="Arial" w:cs="Arial"/>
                <w:color w:val="000000"/>
                <w:sz w:val="21"/>
                <w:szCs w:val="21"/>
                <w:lang w:eastAsia="sk-SK"/>
              </w:rPr>
            </w:pP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DA2CB2">
            <w:pPr>
              <w:numPr>
                <w:ilvl w:val="0"/>
                <w:numId w:val="15"/>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Na </w:t>
            </w:r>
            <w:r w:rsidRPr="00CE6CFA">
              <w:rPr>
                <w:rFonts w:ascii="Arial" w:eastAsia="Times New Roman" w:hAnsi="Arial" w:cs="Arial"/>
                <w:b/>
                <w:bCs/>
                <w:color w:val="000000"/>
                <w:sz w:val="21"/>
                <w:szCs w:val="21"/>
                <w:lang w:eastAsia="sk-SK"/>
              </w:rPr>
              <w:t>pitie a varenie zásadne používajte len vodu</w:t>
            </w:r>
            <w:r w:rsidRPr="00CE6CFA">
              <w:rPr>
                <w:rFonts w:ascii="Arial" w:eastAsia="Times New Roman" w:hAnsi="Arial" w:cs="Arial"/>
                <w:color w:val="000000"/>
                <w:sz w:val="21"/>
                <w:szCs w:val="21"/>
                <w:lang w:eastAsia="sk-SK"/>
              </w:rPr>
              <w:t>, ktorej </w:t>
            </w:r>
            <w:r w:rsidRPr="00CE6CFA">
              <w:rPr>
                <w:rFonts w:ascii="Arial" w:eastAsia="Times New Roman" w:hAnsi="Arial" w:cs="Arial"/>
                <w:b/>
                <w:bCs/>
                <w:color w:val="000000"/>
                <w:sz w:val="21"/>
                <w:szCs w:val="21"/>
                <w:lang w:eastAsia="sk-SK"/>
              </w:rPr>
              <w:t>zdravotná bezpečnosť je spoľahlivo overená</w:t>
            </w:r>
            <w:r w:rsidRPr="00CE6CFA">
              <w:rPr>
                <w:rFonts w:ascii="Arial" w:eastAsia="Times New Roman" w:hAnsi="Arial" w:cs="Arial"/>
                <w:color w:val="000000"/>
                <w:sz w:val="21"/>
                <w:szCs w:val="21"/>
                <w:lang w:eastAsia="sk-SK"/>
              </w:rPr>
              <w:t>, predovšetkým však vodu balenú.</w:t>
            </w:r>
          </w:p>
          <w:p w:rsidR="00DA2CB2" w:rsidRPr="00CE6CFA" w:rsidRDefault="00DA2CB2" w:rsidP="00DA2CB2">
            <w:pPr>
              <w:numPr>
                <w:ilvl w:val="0"/>
                <w:numId w:val="15"/>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Ak bola vaša studňa priamo zaplavená alebo ak bývate v oblasti postihnutej povodňou, pričom vaša studňa nemusela byť zaplavená priamo, vodu z nej nepoužívajte na pitie ani na varenie, kým sa nevykoná </w:t>
            </w:r>
            <w:r w:rsidRPr="00CE6CFA">
              <w:rPr>
                <w:rFonts w:ascii="Arial" w:eastAsia="Times New Roman" w:hAnsi="Arial" w:cs="Arial"/>
                <w:b/>
                <w:bCs/>
                <w:color w:val="000000"/>
                <w:sz w:val="21"/>
                <w:szCs w:val="21"/>
                <w:lang w:eastAsia="sk-SK"/>
              </w:rPr>
              <w:t>sanácia </w:t>
            </w:r>
            <w:r w:rsidRPr="00CE6CFA">
              <w:rPr>
                <w:rFonts w:ascii="Arial" w:eastAsia="Times New Roman" w:hAnsi="Arial" w:cs="Arial"/>
                <w:color w:val="000000"/>
                <w:sz w:val="21"/>
                <w:szCs w:val="21"/>
                <w:lang w:eastAsia="sk-SK"/>
              </w:rPr>
              <w:t>a neuskutoční </w:t>
            </w:r>
            <w:r w:rsidRPr="00CE6CFA">
              <w:rPr>
                <w:rFonts w:ascii="Arial" w:eastAsia="Times New Roman" w:hAnsi="Arial" w:cs="Arial"/>
                <w:b/>
                <w:bCs/>
                <w:color w:val="000000"/>
                <w:sz w:val="21"/>
                <w:szCs w:val="21"/>
                <w:lang w:eastAsia="sk-SK"/>
              </w:rPr>
              <w:t>chemický </w:t>
            </w:r>
            <w:r w:rsidRPr="00CE6CFA">
              <w:rPr>
                <w:rFonts w:ascii="Arial" w:eastAsia="Times New Roman" w:hAnsi="Arial" w:cs="Arial"/>
                <w:color w:val="000000"/>
                <w:sz w:val="21"/>
                <w:szCs w:val="21"/>
                <w:lang w:eastAsia="sk-SK"/>
              </w:rPr>
              <w:t>a </w:t>
            </w:r>
            <w:r w:rsidRPr="00CE6CFA">
              <w:rPr>
                <w:rFonts w:ascii="Arial" w:eastAsia="Times New Roman" w:hAnsi="Arial" w:cs="Arial"/>
                <w:b/>
                <w:bCs/>
                <w:color w:val="000000"/>
                <w:sz w:val="21"/>
                <w:szCs w:val="21"/>
                <w:lang w:eastAsia="sk-SK"/>
              </w:rPr>
              <w:t>mikrobiologický rozbor</w:t>
            </w:r>
            <w:r w:rsidRPr="00CE6CFA">
              <w:rPr>
                <w:rFonts w:ascii="Arial" w:eastAsia="Times New Roman" w:hAnsi="Arial" w:cs="Arial"/>
                <w:color w:val="000000"/>
                <w:sz w:val="21"/>
                <w:szCs w:val="21"/>
                <w:lang w:eastAsia="sk-SK"/>
              </w:rPr>
              <w:t>, ktorého výsledky budú </w:t>
            </w:r>
            <w:r w:rsidRPr="00CE6CFA">
              <w:rPr>
                <w:rFonts w:ascii="Arial" w:eastAsia="Times New Roman" w:hAnsi="Arial" w:cs="Arial"/>
                <w:b/>
                <w:bCs/>
                <w:color w:val="000000"/>
                <w:sz w:val="21"/>
                <w:szCs w:val="21"/>
                <w:lang w:eastAsia="sk-SK"/>
              </w:rPr>
              <w:t>vyhovujúce</w:t>
            </w:r>
            <w:r w:rsidRPr="00CE6CFA">
              <w:rPr>
                <w:rFonts w:ascii="Arial" w:eastAsia="Times New Roman" w:hAnsi="Arial" w:cs="Arial"/>
                <w:color w:val="000000"/>
                <w:sz w:val="21"/>
                <w:szCs w:val="21"/>
                <w:lang w:eastAsia="sk-SK"/>
              </w:rPr>
              <w:t>.</w:t>
            </w:r>
          </w:p>
        </w:tc>
      </w:tr>
      <w:tr w:rsidR="00B0679F" w:rsidRPr="00CE6CFA" w:rsidTr="00B0679F">
        <w:trPr>
          <w:trHeight w:val="167"/>
        </w:trPr>
        <w:tc>
          <w:tcPr>
            <w:tcW w:w="2160" w:type="dxa"/>
            <w:vMerge w:val="restart"/>
            <w:tcBorders>
              <w:top w:val="single" w:sz="6" w:space="0" w:color="AEB0B5"/>
              <w:left w:val="single" w:sz="6" w:space="0" w:color="AEB0B5"/>
              <w:bottom w:val="single" w:sz="6" w:space="0" w:color="AEB0B5"/>
              <w:right w:val="single" w:sz="6" w:space="0" w:color="AEB0B5"/>
            </w:tcBorders>
            <w:shd w:val="clear" w:color="auto" w:fill="FFFFFF"/>
            <w:tcMar>
              <w:top w:w="0" w:type="dxa"/>
              <w:left w:w="105" w:type="dxa"/>
              <w:bottom w:w="0" w:type="dxa"/>
              <w:right w:w="105" w:type="dxa"/>
            </w:tcMar>
            <w:hideMark/>
          </w:tcPr>
          <w:p w:rsidR="00DA2CB2" w:rsidRPr="00CE6CFA" w:rsidRDefault="00DA2CB2" w:rsidP="00A018C2">
            <w:pPr>
              <w:spacing w:after="0" w:line="240" w:lineRule="auto"/>
              <w:jc w:val="center"/>
              <w:rPr>
                <w:rFonts w:ascii="Arial" w:eastAsia="Times New Roman" w:hAnsi="Arial" w:cs="Arial"/>
                <w:color w:val="000000"/>
                <w:sz w:val="21"/>
                <w:szCs w:val="21"/>
                <w:lang w:eastAsia="sk-SK"/>
              </w:rPr>
            </w:pPr>
            <w:r w:rsidRPr="00CE6CFA">
              <w:rPr>
                <w:rFonts w:ascii="Arial" w:eastAsia="Times New Roman" w:hAnsi="Arial" w:cs="Arial"/>
                <w:noProof/>
                <w:color w:val="000000"/>
                <w:sz w:val="21"/>
                <w:szCs w:val="21"/>
                <w:lang w:eastAsia="sk-SK"/>
              </w:rPr>
              <w:lastRenderedPageBreak/>
              <w:drawing>
                <wp:inline distT="0" distB="0" distL="0" distR="0" wp14:anchorId="7F4942AD" wp14:editId="388FD6B7">
                  <wp:extent cx="1219200" cy="1219200"/>
                  <wp:effectExtent l="0" t="0" r="0" b="0"/>
                  <wp:docPr id="11" name="Obrázok 11" descr="Potraviny (pokyny pre domác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traviny (pokyny pre domácnost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jc w:val="center"/>
              <w:rPr>
                <w:rFonts w:ascii="Arial" w:eastAsia="Times New Roman" w:hAnsi="Arial" w:cs="Arial"/>
                <w:color w:val="000000"/>
                <w:sz w:val="21"/>
                <w:szCs w:val="21"/>
                <w:lang w:eastAsia="sk-SK"/>
              </w:rPr>
            </w:pPr>
            <w:r w:rsidRPr="00CE6CFA">
              <w:rPr>
                <w:rFonts w:ascii="Arial" w:eastAsia="Times New Roman" w:hAnsi="Arial" w:cs="Arial"/>
                <w:b/>
                <w:bCs/>
                <w:color w:val="000000"/>
                <w:sz w:val="21"/>
                <w:szCs w:val="21"/>
                <w:lang w:eastAsia="sk-SK"/>
              </w:rPr>
              <w:t>Potraviny </w:t>
            </w:r>
            <w:r w:rsidRPr="00CE6CFA">
              <w:rPr>
                <w:rFonts w:ascii="Arial" w:eastAsia="Times New Roman" w:hAnsi="Arial" w:cs="Arial"/>
                <w:color w:val="000000"/>
                <w:sz w:val="21"/>
                <w:szCs w:val="21"/>
                <w:lang w:eastAsia="sk-SK"/>
              </w:rPr>
              <w:t>(pokyny pre domácnosti)</w:t>
            </w:r>
          </w:p>
        </w:tc>
      </w:tr>
      <w:tr w:rsidR="00B0679F" w:rsidRPr="00CE6CFA" w:rsidTr="00B0679F">
        <w:trPr>
          <w:trHeight w:val="85"/>
        </w:trPr>
        <w:tc>
          <w:tcPr>
            <w:tcW w:w="0" w:type="auto"/>
            <w:vMerge/>
            <w:tcBorders>
              <w:top w:val="single" w:sz="6" w:space="0" w:color="AEB0B5"/>
              <w:left w:val="single" w:sz="6" w:space="0" w:color="AEB0B5"/>
              <w:bottom w:val="single" w:sz="6" w:space="0" w:color="AEB0B5"/>
              <w:right w:val="single" w:sz="6" w:space="0" w:color="AEB0B5"/>
            </w:tcBorders>
            <w:shd w:val="clear" w:color="auto" w:fill="FFFFFF"/>
            <w:vAlign w:val="center"/>
            <w:hideMark/>
          </w:tcPr>
          <w:p w:rsidR="00DA2CB2" w:rsidRPr="00CE6CFA" w:rsidRDefault="00DA2CB2" w:rsidP="00A018C2">
            <w:pPr>
              <w:spacing w:after="0" w:line="240" w:lineRule="auto"/>
              <w:rPr>
                <w:rFonts w:ascii="Arial" w:eastAsia="Times New Roman" w:hAnsi="Arial" w:cs="Arial"/>
                <w:color w:val="000000"/>
                <w:sz w:val="21"/>
                <w:szCs w:val="21"/>
                <w:lang w:eastAsia="sk-SK"/>
              </w:rPr>
            </w:pP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rPr>
                <w:rFonts w:ascii="Arial" w:eastAsia="Times New Roman" w:hAnsi="Arial" w:cs="Arial"/>
                <w:color w:val="000000"/>
                <w:sz w:val="21"/>
                <w:szCs w:val="21"/>
                <w:lang w:eastAsia="sk-SK"/>
              </w:rPr>
            </w:pPr>
            <w:r w:rsidRPr="00CE6CFA">
              <w:rPr>
                <w:rFonts w:ascii="Arial" w:eastAsia="Times New Roman" w:hAnsi="Arial" w:cs="Arial"/>
                <w:i/>
                <w:iCs/>
                <w:color w:val="000000"/>
                <w:sz w:val="21"/>
                <w:szCs w:val="21"/>
                <w:lang w:eastAsia="sk-SK"/>
              </w:rPr>
              <w:t>Zaplavené poľnohospodárske plodiny</w:t>
            </w:r>
          </w:p>
          <w:p w:rsidR="00DA2CB2" w:rsidRPr="00CE6CFA" w:rsidRDefault="00DA2CB2" w:rsidP="00DA2CB2">
            <w:pPr>
              <w:numPr>
                <w:ilvl w:val="0"/>
                <w:numId w:val="16"/>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Všetky poľnohospodárske plodiny, ktoré boli zaplavené povodňovou vodou, kalmi a bahnom, treba považovať za zdraviu škodlivé.</w:t>
            </w:r>
          </w:p>
          <w:p w:rsidR="00DA2CB2" w:rsidRPr="00CE6CFA" w:rsidRDefault="00DA2CB2" w:rsidP="00DA2CB2">
            <w:pPr>
              <w:numPr>
                <w:ilvl w:val="0"/>
                <w:numId w:val="16"/>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Tieto plodiny, hoci boli zaplavené len čiastočne a ďalej rástli, v žiadnom prípade bez posúdenia príslušného regionálneho úradu verejného zdravotníctva (RÚVZ) nikdy nekonzumujte.</w:t>
            </w:r>
          </w:p>
          <w:p w:rsidR="00DA2CB2" w:rsidRPr="00CE6CFA" w:rsidRDefault="00DA2CB2" w:rsidP="00DA2CB2">
            <w:pPr>
              <w:numPr>
                <w:ilvl w:val="0"/>
                <w:numId w:val="16"/>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Ovocie na stromoch a kríkoch, ktoré nebolo povodňovou vodou, kalmi a bahnom priamo dotknuté, možno jesť po dôkladnom umytí pitnou vodou.</w:t>
            </w:r>
          </w:p>
        </w:tc>
      </w:tr>
      <w:tr w:rsidR="00B0679F" w:rsidRPr="00CE6CFA" w:rsidTr="00B0679F">
        <w:trPr>
          <w:trHeight w:val="85"/>
        </w:trPr>
        <w:tc>
          <w:tcPr>
            <w:tcW w:w="0" w:type="auto"/>
            <w:vMerge/>
            <w:tcBorders>
              <w:top w:val="single" w:sz="6" w:space="0" w:color="AEB0B5"/>
              <w:left w:val="single" w:sz="6" w:space="0" w:color="AEB0B5"/>
              <w:bottom w:val="single" w:sz="6" w:space="0" w:color="AEB0B5"/>
              <w:right w:val="single" w:sz="6" w:space="0" w:color="AEB0B5"/>
            </w:tcBorders>
            <w:shd w:val="clear" w:color="auto" w:fill="FFFFFF"/>
            <w:vAlign w:val="center"/>
            <w:hideMark/>
          </w:tcPr>
          <w:p w:rsidR="00DA2CB2" w:rsidRPr="00CE6CFA" w:rsidRDefault="00DA2CB2" w:rsidP="00A018C2">
            <w:pPr>
              <w:spacing w:after="0" w:line="240" w:lineRule="auto"/>
              <w:rPr>
                <w:rFonts w:ascii="Arial" w:eastAsia="Times New Roman" w:hAnsi="Arial" w:cs="Arial"/>
                <w:color w:val="000000"/>
                <w:sz w:val="21"/>
                <w:szCs w:val="21"/>
                <w:lang w:eastAsia="sk-SK"/>
              </w:rPr>
            </w:pP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rPr>
                <w:rFonts w:ascii="Arial" w:eastAsia="Times New Roman" w:hAnsi="Arial" w:cs="Arial"/>
                <w:color w:val="000000"/>
                <w:sz w:val="21"/>
                <w:szCs w:val="21"/>
                <w:lang w:eastAsia="sk-SK"/>
              </w:rPr>
            </w:pPr>
            <w:r w:rsidRPr="00CE6CFA">
              <w:rPr>
                <w:rFonts w:ascii="Arial" w:eastAsia="Times New Roman" w:hAnsi="Arial" w:cs="Arial"/>
                <w:i/>
                <w:iCs/>
                <w:color w:val="000000"/>
                <w:sz w:val="21"/>
                <w:szCs w:val="21"/>
                <w:lang w:eastAsia="sk-SK"/>
              </w:rPr>
              <w:t>Zaplavené potraviny </w:t>
            </w:r>
          </w:p>
          <w:p w:rsidR="00DA2CB2" w:rsidRPr="00CE6CFA" w:rsidRDefault="00DA2CB2" w:rsidP="00DA2CB2">
            <w:pPr>
              <w:numPr>
                <w:ilvl w:val="0"/>
                <w:numId w:val="17"/>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Nejedzte potraviny zaplavené povodňovou vodou, kalom a bahnom, s </w:t>
            </w:r>
            <w:r w:rsidRPr="00CE6CFA">
              <w:rPr>
                <w:rFonts w:ascii="Arial" w:eastAsia="Times New Roman" w:hAnsi="Arial" w:cs="Arial"/>
                <w:b/>
                <w:bCs/>
                <w:color w:val="000000"/>
                <w:sz w:val="21"/>
                <w:szCs w:val="21"/>
                <w:lang w:eastAsia="sk-SK"/>
              </w:rPr>
              <w:t>výnimkou </w:t>
            </w:r>
            <w:r w:rsidRPr="00CE6CFA">
              <w:rPr>
                <w:rFonts w:ascii="Arial" w:eastAsia="Times New Roman" w:hAnsi="Arial" w:cs="Arial"/>
                <w:color w:val="000000"/>
                <w:sz w:val="21"/>
                <w:szCs w:val="21"/>
                <w:lang w:eastAsia="sk-SK"/>
              </w:rPr>
              <w:t>potravín </w:t>
            </w:r>
            <w:r w:rsidRPr="00CE6CFA">
              <w:rPr>
                <w:rFonts w:ascii="Arial" w:eastAsia="Times New Roman" w:hAnsi="Arial" w:cs="Arial"/>
                <w:b/>
                <w:bCs/>
                <w:color w:val="000000"/>
                <w:sz w:val="21"/>
                <w:szCs w:val="21"/>
                <w:lang w:eastAsia="sk-SK"/>
              </w:rPr>
              <w:t>hermeticky balených v skle, kovových obaloch vrátane potravín hermeticky uzatvorených v tuhých plastových obaloch, pokiaľ nejavia známky poškodenia, resp. porušenia či zmien ich vonkajšieho vzhľadu, čitateľnosti ich etikiet, tvarových deformácií a iných porušení originality balenia takýchto potravín</w:t>
            </w:r>
            <w:r w:rsidRPr="00CE6CFA">
              <w:rPr>
                <w:rFonts w:ascii="Arial" w:eastAsia="Times New Roman" w:hAnsi="Arial" w:cs="Arial"/>
                <w:color w:val="000000"/>
                <w:sz w:val="21"/>
                <w:szCs w:val="21"/>
                <w:lang w:eastAsia="sk-SK"/>
              </w:rPr>
              <w:t>. Povodňou zasiahnuté hermeticky balené potraviny, ktoré nejavia známky poškodenia, resp. porušenia či zmien ich vonkajšieho vzhľadu, čitateľnosti ich etikiet, tvarových deformácií a iných porušení originality balenia takýchto potravín, však treba pred ich použitím dôkladne očistiť a dezinfikovať.</w:t>
            </w:r>
          </w:p>
          <w:p w:rsidR="00DA2CB2" w:rsidRPr="00CE6CFA" w:rsidRDefault="00DA2CB2" w:rsidP="00DA2CB2">
            <w:pPr>
              <w:numPr>
                <w:ilvl w:val="0"/>
                <w:numId w:val="17"/>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Nemožno používať potraviny so zjavne poškodenými obalmi, etiketami, resp. také, ktoré sú úplne bez etikiet.</w:t>
            </w:r>
          </w:p>
        </w:tc>
      </w:tr>
      <w:tr w:rsidR="00B0679F" w:rsidRPr="00CE6CFA" w:rsidTr="00B0679F">
        <w:trPr>
          <w:trHeight w:val="85"/>
        </w:trPr>
        <w:tc>
          <w:tcPr>
            <w:tcW w:w="0" w:type="auto"/>
            <w:vMerge/>
            <w:tcBorders>
              <w:top w:val="single" w:sz="6" w:space="0" w:color="AEB0B5"/>
              <w:left w:val="single" w:sz="6" w:space="0" w:color="AEB0B5"/>
              <w:bottom w:val="single" w:sz="6" w:space="0" w:color="AEB0B5"/>
              <w:right w:val="single" w:sz="6" w:space="0" w:color="AEB0B5"/>
            </w:tcBorders>
            <w:shd w:val="clear" w:color="auto" w:fill="FFFFFF"/>
            <w:vAlign w:val="center"/>
            <w:hideMark/>
          </w:tcPr>
          <w:p w:rsidR="00DA2CB2" w:rsidRPr="00CE6CFA" w:rsidRDefault="00DA2CB2" w:rsidP="00A018C2">
            <w:pPr>
              <w:spacing w:after="0" w:line="240" w:lineRule="auto"/>
              <w:rPr>
                <w:rFonts w:ascii="Arial" w:eastAsia="Times New Roman" w:hAnsi="Arial" w:cs="Arial"/>
                <w:color w:val="000000"/>
                <w:sz w:val="21"/>
                <w:szCs w:val="21"/>
                <w:lang w:eastAsia="sk-SK"/>
              </w:rPr>
            </w:pP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rPr>
                <w:rFonts w:ascii="Arial" w:eastAsia="Times New Roman" w:hAnsi="Arial" w:cs="Arial"/>
                <w:color w:val="000000"/>
                <w:sz w:val="21"/>
                <w:szCs w:val="21"/>
                <w:lang w:eastAsia="sk-SK"/>
              </w:rPr>
            </w:pPr>
            <w:r w:rsidRPr="00CE6CFA">
              <w:rPr>
                <w:rFonts w:ascii="Arial" w:eastAsia="Times New Roman" w:hAnsi="Arial" w:cs="Arial"/>
                <w:i/>
                <w:iCs/>
                <w:color w:val="000000"/>
                <w:sz w:val="21"/>
                <w:szCs w:val="21"/>
                <w:lang w:eastAsia="sk-SK"/>
              </w:rPr>
              <w:t>Chladené a mrazené potraviny</w:t>
            </w:r>
          </w:p>
          <w:p w:rsidR="00DA2CB2" w:rsidRPr="00CE6CFA" w:rsidRDefault="00DA2CB2" w:rsidP="00DA2CB2">
            <w:pPr>
              <w:numPr>
                <w:ilvl w:val="0"/>
                <w:numId w:val="18"/>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b/>
                <w:bCs/>
                <w:color w:val="000000"/>
                <w:sz w:val="21"/>
                <w:szCs w:val="21"/>
                <w:lang w:eastAsia="sk-SK"/>
              </w:rPr>
              <w:t>Nekonzumujte </w:t>
            </w:r>
            <w:r w:rsidRPr="00CE6CFA">
              <w:rPr>
                <w:rFonts w:ascii="Arial" w:eastAsia="Times New Roman" w:hAnsi="Arial" w:cs="Arial"/>
                <w:color w:val="000000"/>
                <w:sz w:val="21"/>
                <w:szCs w:val="21"/>
                <w:lang w:eastAsia="sk-SK"/>
              </w:rPr>
              <w:t>ani chladené či mrazené potraviny, najmä vtedy, ak v dôsledku znefunkčnenia chladiaceho alebo mraziaceho zariadenia javia také zmeny vlastností vnímané zmyslami, ktoré vylučujú ich ďalšie použitie na účely ľudskej výživy (zápach, zmeny konzistencie/skupenstva, farby a podobne).</w:t>
            </w:r>
          </w:p>
        </w:tc>
      </w:tr>
      <w:tr w:rsidR="00B0679F" w:rsidRPr="00CE6CFA" w:rsidTr="00B0679F">
        <w:trPr>
          <w:trHeight w:val="85"/>
        </w:trPr>
        <w:tc>
          <w:tcPr>
            <w:tcW w:w="0" w:type="auto"/>
            <w:vMerge/>
            <w:tcBorders>
              <w:top w:val="single" w:sz="6" w:space="0" w:color="AEB0B5"/>
              <w:left w:val="single" w:sz="6" w:space="0" w:color="AEB0B5"/>
              <w:bottom w:val="single" w:sz="6" w:space="0" w:color="AEB0B5"/>
              <w:right w:val="single" w:sz="6" w:space="0" w:color="AEB0B5"/>
            </w:tcBorders>
            <w:shd w:val="clear" w:color="auto" w:fill="FFFFFF"/>
            <w:vAlign w:val="center"/>
            <w:hideMark/>
          </w:tcPr>
          <w:p w:rsidR="00DA2CB2" w:rsidRPr="00CE6CFA" w:rsidRDefault="00DA2CB2" w:rsidP="00A018C2">
            <w:pPr>
              <w:spacing w:after="0" w:line="240" w:lineRule="auto"/>
              <w:rPr>
                <w:rFonts w:ascii="Arial" w:eastAsia="Times New Roman" w:hAnsi="Arial" w:cs="Arial"/>
                <w:color w:val="000000"/>
                <w:sz w:val="21"/>
                <w:szCs w:val="21"/>
                <w:lang w:eastAsia="sk-SK"/>
              </w:rPr>
            </w:pPr>
          </w:p>
        </w:tc>
        <w:tc>
          <w:tcPr>
            <w:tcW w:w="8166" w:type="dxa"/>
            <w:tcBorders>
              <w:top w:val="single" w:sz="6" w:space="0" w:color="AEB0B5"/>
              <w:left w:val="single" w:sz="6" w:space="0" w:color="AEB0B5"/>
              <w:bottom w:val="single" w:sz="6" w:space="0" w:color="AEB0B5"/>
              <w:right w:val="single" w:sz="6" w:space="0" w:color="AEB0B5"/>
            </w:tcBorders>
            <w:shd w:val="clear" w:color="auto" w:fill="FFFFFF"/>
            <w:tcMar>
              <w:top w:w="45" w:type="dxa"/>
              <w:left w:w="120" w:type="dxa"/>
              <w:bottom w:w="45" w:type="dxa"/>
              <w:right w:w="120" w:type="dxa"/>
            </w:tcMar>
            <w:hideMark/>
          </w:tcPr>
          <w:p w:rsidR="00DA2CB2" w:rsidRPr="00CE6CFA" w:rsidRDefault="00DA2CB2" w:rsidP="00A018C2">
            <w:pPr>
              <w:spacing w:after="0" w:line="240" w:lineRule="auto"/>
              <w:rPr>
                <w:rFonts w:ascii="Arial" w:eastAsia="Times New Roman" w:hAnsi="Arial" w:cs="Arial"/>
                <w:color w:val="000000"/>
                <w:sz w:val="21"/>
                <w:szCs w:val="21"/>
                <w:lang w:eastAsia="sk-SK"/>
              </w:rPr>
            </w:pPr>
            <w:r w:rsidRPr="00CE6CFA">
              <w:rPr>
                <w:rFonts w:ascii="Arial" w:eastAsia="Times New Roman" w:hAnsi="Arial" w:cs="Arial"/>
                <w:b/>
                <w:bCs/>
                <w:color w:val="000000"/>
                <w:sz w:val="21"/>
                <w:szCs w:val="21"/>
                <w:lang w:eastAsia="sk-SK"/>
              </w:rPr>
              <w:t>Zákaz konzumovania </w:t>
            </w:r>
            <w:r w:rsidRPr="00CE6CFA">
              <w:rPr>
                <w:rFonts w:ascii="Arial" w:eastAsia="Times New Roman" w:hAnsi="Arial" w:cs="Arial"/>
                <w:color w:val="000000"/>
                <w:sz w:val="21"/>
                <w:szCs w:val="21"/>
                <w:lang w:eastAsia="sk-SK"/>
              </w:rPr>
              <w:t>v primeranej miere platí aj pre všetky ďalšie nasledujúce potraviny, ak boli v priamom styku so záplavovou vodou, bahnom či kalom:</w:t>
            </w:r>
          </w:p>
          <w:p w:rsidR="00DA2CB2" w:rsidRPr="00CE6CFA" w:rsidRDefault="00DA2CB2" w:rsidP="00DA2CB2">
            <w:pPr>
              <w:numPr>
                <w:ilvl w:val="0"/>
                <w:numId w:val="19"/>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akékoľvek otvorené balenia potravín vrátane neotvorených v papierovom obale alebo s viečkom z voskového papiera, s netesniacim plastovým viečkom, najmä vtedy, ak obsahujú majonézy a dresingy;</w:t>
            </w:r>
          </w:p>
          <w:p w:rsidR="00DA2CB2" w:rsidRPr="00CE6CFA" w:rsidRDefault="00DA2CB2" w:rsidP="00DA2CB2">
            <w:pPr>
              <w:numPr>
                <w:ilvl w:val="0"/>
                <w:numId w:val="19"/>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vrecúškové balenia bylín a čajov;</w:t>
            </w:r>
          </w:p>
          <w:p w:rsidR="00DA2CB2" w:rsidRPr="00CE6CFA" w:rsidRDefault="00DA2CB2" w:rsidP="00DA2CB2">
            <w:pPr>
              <w:numPr>
                <w:ilvl w:val="0"/>
                <w:numId w:val="19"/>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múky, obilniny, cukor, kávu vo vrecúškach i vo vreciach;</w:t>
            </w:r>
          </w:p>
          <w:p w:rsidR="00DA2CB2" w:rsidRPr="00CE6CFA" w:rsidRDefault="00DA2CB2" w:rsidP="00DA2CB2">
            <w:pPr>
              <w:numPr>
                <w:ilvl w:val="0"/>
                <w:numId w:val="19"/>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všetky potraviny v kartónových nádobách vrátane škatúľ na džús/mlieko/detskú výživu,</w:t>
            </w:r>
          </w:p>
          <w:p w:rsidR="00DA2CB2" w:rsidRPr="00CE6CFA" w:rsidRDefault="00DA2CB2" w:rsidP="00DA2CB2">
            <w:pPr>
              <w:numPr>
                <w:ilvl w:val="0"/>
                <w:numId w:val="19"/>
              </w:numPr>
              <w:spacing w:after="0" w:line="240" w:lineRule="auto"/>
              <w:ind w:left="0"/>
              <w:rPr>
                <w:rFonts w:ascii="Arial" w:eastAsia="Times New Roman" w:hAnsi="Arial" w:cs="Arial"/>
                <w:color w:val="000000"/>
                <w:sz w:val="21"/>
                <w:szCs w:val="21"/>
                <w:lang w:eastAsia="sk-SK"/>
              </w:rPr>
            </w:pPr>
            <w:r w:rsidRPr="00CE6CFA">
              <w:rPr>
                <w:rFonts w:ascii="Arial" w:eastAsia="Times New Roman" w:hAnsi="Arial" w:cs="Arial"/>
                <w:color w:val="000000"/>
                <w:sz w:val="21"/>
                <w:szCs w:val="21"/>
                <w:lang w:eastAsia="sk-SK"/>
              </w:rPr>
              <w:t>všetky potraviny v papierových, látkových a celofánových obaloch – aj v prípade, ak by vyzerali ako suché a neporušené (soľ, cereálie, cestoviny, ryža, sušienky, keksy, čokoláda, bonbóny a podobne).</w:t>
            </w:r>
          </w:p>
        </w:tc>
      </w:tr>
    </w:tbl>
    <w:p w:rsidR="00F805CF" w:rsidRDefault="00F805CF" w:rsidP="00F805CF">
      <w:pPr>
        <w:pStyle w:val="Nadpis2"/>
        <w:spacing w:before="225" w:beforeAutospacing="0" w:after="165" w:afterAutospacing="0"/>
        <w:rPr>
          <w:b w:val="0"/>
          <w:bCs w:val="0"/>
          <w:color w:val="114C2A"/>
          <w:sz w:val="37"/>
          <w:szCs w:val="37"/>
        </w:rPr>
      </w:pPr>
      <w:r>
        <w:rPr>
          <w:b w:val="0"/>
          <w:bCs w:val="0"/>
          <w:color w:val="114C2A"/>
          <w:sz w:val="37"/>
          <w:szCs w:val="37"/>
        </w:rPr>
        <w:t>Zdravotné riziká </w:t>
      </w:r>
    </w:p>
    <w:p w:rsidR="00F805CF" w:rsidRDefault="00F805CF" w:rsidP="00F805CF">
      <w:pPr>
        <w:pStyle w:val="Nadpis3"/>
        <w:spacing w:before="225" w:beforeAutospacing="0" w:after="165" w:afterAutospacing="0"/>
        <w:rPr>
          <w:color w:val="205493"/>
          <w:sz w:val="30"/>
          <w:szCs w:val="30"/>
        </w:rPr>
      </w:pPr>
      <w:r>
        <w:rPr>
          <w:color w:val="205493"/>
          <w:sz w:val="30"/>
          <w:szCs w:val="30"/>
        </w:rPr>
        <w:t>Priame zdravotné riziká a ich dôsledky</w:t>
      </w:r>
    </w:p>
    <w:p w:rsidR="00F805CF" w:rsidRDefault="00F805CF" w:rsidP="00F805CF">
      <w:pPr>
        <w:numPr>
          <w:ilvl w:val="0"/>
          <w:numId w:val="10"/>
        </w:numPr>
        <w:spacing w:after="0" w:line="240" w:lineRule="auto"/>
        <w:ind w:left="0"/>
        <w:rPr>
          <w:sz w:val="24"/>
          <w:szCs w:val="24"/>
        </w:rPr>
      </w:pPr>
      <w:r>
        <w:rPr>
          <w:rStyle w:val="Siln"/>
        </w:rPr>
        <w:t>strhnutie ľudí prúdom vody</w:t>
      </w:r>
      <w:r>
        <w:t>, ktoré môže zapríčiniť silný prúd vody a prívalová povodňová vlna, čoho dôsledkom sú rôzne zranenia, či možná smrť utopením,</w:t>
      </w:r>
    </w:p>
    <w:p w:rsidR="00F805CF" w:rsidRDefault="00F805CF" w:rsidP="00F805CF">
      <w:pPr>
        <w:numPr>
          <w:ilvl w:val="0"/>
          <w:numId w:val="11"/>
        </w:numPr>
        <w:spacing w:after="0" w:line="240" w:lineRule="auto"/>
        <w:ind w:left="0"/>
      </w:pPr>
      <w:r>
        <w:rPr>
          <w:rStyle w:val="Siln"/>
        </w:rPr>
        <w:t>vystavenie znečistenej vode</w:t>
      </w:r>
      <w:r>
        <w:t>, pri zaplavení kanalizácie, ČOV alebo priemyselných skládok a pod., čo vedie k rôznym infekciám kože, nosa, uší, očných spojoviek, kožným afekciám a infekčným ochoreniam,</w:t>
      </w:r>
      <w:r>
        <w:br/>
        <w:t> </w:t>
      </w:r>
    </w:p>
    <w:p w:rsidR="00F805CF" w:rsidRDefault="00F805CF" w:rsidP="00F805CF">
      <w:pPr>
        <w:numPr>
          <w:ilvl w:val="0"/>
          <w:numId w:val="11"/>
        </w:numPr>
        <w:spacing w:after="0" w:line="240" w:lineRule="auto"/>
        <w:ind w:left="0"/>
      </w:pPr>
      <w:r>
        <w:rPr>
          <w:rStyle w:val="Siln"/>
        </w:rPr>
        <w:t>vystavenie studenej vode</w:t>
      </w:r>
      <w:r>
        <w:t>, ktorá môže spôsobiť šok, zástavu srdca, podchladenie až smrť podchladením,</w:t>
      </w:r>
      <w:r>
        <w:br/>
        <w:t> </w:t>
      </w:r>
    </w:p>
    <w:p w:rsidR="00F805CF" w:rsidRDefault="00F805CF" w:rsidP="00F805CF">
      <w:pPr>
        <w:numPr>
          <w:ilvl w:val="0"/>
          <w:numId w:val="11"/>
        </w:numPr>
        <w:spacing w:after="0" w:line="240" w:lineRule="auto"/>
        <w:ind w:left="0"/>
      </w:pPr>
      <w:r>
        <w:rPr>
          <w:rStyle w:val="Siln"/>
        </w:rPr>
        <w:t>nadmerná psychická a fyzická záťaž</w:t>
      </w:r>
      <w:r>
        <w:t>, pri snahe zachrániť svoj  život alebo osobný majetok, čím dochádza najmä k fyzickej ale aj psychickej  vyčerpanosti organizmu až následnému psychickému zlyhaniu.</w:t>
      </w:r>
    </w:p>
    <w:p w:rsidR="00F805CF" w:rsidRDefault="00F805CF" w:rsidP="00F805CF">
      <w:pPr>
        <w:pStyle w:val="Nadpis3"/>
        <w:spacing w:before="225" w:beforeAutospacing="0" w:after="165" w:afterAutospacing="0"/>
        <w:rPr>
          <w:color w:val="205493"/>
          <w:sz w:val="30"/>
          <w:szCs w:val="30"/>
        </w:rPr>
      </w:pPr>
      <w:r>
        <w:rPr>
          <w:color w:val="205493"/>
          <w:sz w:val="30"/>
          <w:szCs w:val="30"/>
        </w:rPr>
        <w:t>Nepriame zdravotné riziká a ich dôsledky</w:t>
      </w:r>
    </w:p>
    <w:p w:rsidR="00F805CF" w:rsidRDefault="00F805CF" w:rsidP="00F805CF">
      <w:pPr>
        <w:numPr>
          <w:ilvl w:val="0"/>
          <w:numId w:val="12"/>
        </w:numPr>
        <w:spacing w:after="0" w:line="240" w:lineRule="auto"/>
        <w:ind w:left="0"/>
        <w:rPr>
          <w:sz w:val="24"/>
          <w:szCs w:val="24"/>
        </w:rPr>
      </w:pPr>
      <w:r>
        <w:rPr>
          <w:rStyle w:val="Siln"/>
        </w:rPr>
        <w:t>kontaminácia pitnej vody </w:t>
      </w:r>
      <w:r>
        <w:t xml:space="preserve">preniknutím povrchových vôd do vodných zdrojov a do poškodenej vodovodnej siete, čím dochádza k vzniku a šíreniu ochorení prenosných vodou – hepatitída A, dyzentéria, iné hnačkové </w:t>
      </w:r>
      <w:r>
        <w:lastRenderedPageBreak/>
        <w:t>ochorenia bakteriálneho a vírusového pôvodu,</w:t>
      </w:r>
      <w:r>
        <w:br/>
        <w:t> </w:t>
      </w:r>
    </w:p>
    <w:p w:rsidR="00F805CF" w:rsidRDefault="00F805CF" w:rsidP="00F805CF">
      <w:pPr>
        <w:numPr>
          <w:ilvl w:val="0"/>
          <w:numId w:val="12"/>
        </w:numPr>
        <w:spacing w:after="0" w:line="240" w:lineRule="auto"/>
        <w:ind w:left="0"/>
      </w:pPr>
      <w:r>
        <w:rPr>
          <w:rStyle w:val="Siln"/>
        </w:rPr>
        <w:t xml:space="preserve">kontaminácia </w:t>
      </w:r>
      <w:proofErr w:type="spellStart"/>
      <w:r>
        <w:rPr>
          <w:rStyle w:val="Siln"/>
        </w:rPr>
        <w:t>poživatín</w:t>
      </w:r>
      <w:proofErr w:type="spellEnd"/>
      <w:r>
        <w:rPr>
          <w:rStyle w:val="Siln"/>
        </w:rPr>
        <w:t xml:space="preserve"> a poľnohospodárskych plodín</w:t>
      </w:r>
      <w:r>
        <w:t>, čo môže spôsobiť vznik a šírenie infekčných ochorení a intoxikáciu chemickými látkami,</w:t>
      </w:r>
      <w:r>
        <w:br/>
        <w:t> </w:t>
      </w:r>
    </w:p>
    <w:p w:rsidR="00F805CF" w:rsidRDefault="00F805CF" w:rsidP="00F805CF">
      <w:pPr>
        <w:numPr>
          <w:ilvl w:val="0"/>
          <w:numId w:val="12"/>
        </w:numPr>
        <w:spacing w:after="0" w:line="240" w:lineRule="auto"/>
        <w:ind w:left="0"/>
      </w:pPr>
      <w:r>
        <w:rPr>
          <w:rStyle w:val="Siln"/>
        </w:rPr>
        <w:t>únik chemických látok </w:t>
      </w:r>
      <w:r>
        <w:t xml:space="preserve">zo zaplavených priemyselných a poľnohospodárskych podnikov, skládok, čo môže byť mimoriadne nebezpečné kvôli akútnej intoxikácií chemickými látkami, v prípade kontaminácie </w:t>
      </w:r>
      <w:proofErr w:type="spellStart"/>
      <w:r>
        <w:t>perzistentnými</w:t>
      </w:r>
      <w:proofErr w:type="spellEnd"/>
      <w:r>
        <w:t xml:space="preserve"> látkami riziko chronických účinkov,</w:t>
      </w:r>
      <w:r>
        <w:br/>
        <w:t> </w:t>
      </w:r>
    </w:p>
    <w:p w:rsidR="00F805CF" w:rsidRDefault="00F805CF" w:rsidP="00F805CF">
      <w:pPr>
        <w:numPr>
          <w:ilvl w:val="0"/>
          <w:numId w:val="12"/>
        </w:numPr>
        <w:spacing w:after="0" w:line="240" w:lineRule="auto"/>
        <w:ind w:left="0"/>
      </w:pPr>
      <w:r>
        <w:rPr>
          <w:rStyle w:val="Siln"/>
        </w:rPr>
        <w:t>nahromadenie odpadu organického a anorganického pôvodu </w:t>
      </w:r>
      <w:r>
        <w:t>naplavením odpadov, nánosov, kalov, uhynutých zvierat, čo spôsobuje vznik a šírenie infekčných ochorení, môže dôjsť k inhalácii výparov a tvorbe kožných afekcií,</w:t>
      </w:r>
      <w:r>
        <w:br/>
        <w:t> </w:t>
      </w:r>
    </w:p>
    <w:p w:rsidR="00F805CF" w:rsidRDefault="00F805CF" w:rsidP="00F805CF">
      <w:pPr>
        <w:numPr>
          <w:ilvl w:val="0"/>
          <w:numId w:val="12"/>
        </w:numPr>
        <w:spacing w:after="0" w:line="240" w:lineRule="auto"/>
        <w:ind w:left="0"/>
      </w:pPr>
      <w:r>
        <w:rPr>
          <w:rStyle w:val="Siln"/>
        </w:rPr>
        <w:t>premnoženie komárov a iného obťažujúceho hmyzu zo zaplavených </w:t>
      </w:r>
      <w:r>
        <w:t>a nedostatočne vyčistených vonkajších priestorov a priestorov budov od nánosov a kalov,</w:t>
      </w:r>
      <w:r>
        <w:br/>
        <w:t> </w:t>
      </w:r>
    </w:p>
    <w:p w:rsidR="00F805CF" w:rsidRDefault="00F805CF" w:rsidP="00F805CF">
      <w:pPr>
        <w:numPr>
          <w:ilvl w:val="0"/>
          <w:numId w:val="12"/>
        </w:numPr>
        <w:spacing w:after="0" w:line="240" w:lineRule="auto"/>
        <w:ind w:left="0"/>
      </w:pPr>
      <w:r>
        <w:rPr>
          <w:rStyle w:val="Siln"/>
        </w:rPr>
        <w:t>migrácia zvierat, najmä hlodavcov</w:t>
      </w:r>
      <w:r>
        <w:t xml:space="preserve">, ktoré šíria závažné infekčné ochorenia ako </w:t>
      </w:r>
      <w:proofErr w:type="spellStart"/>
      <w:r>
        <w:t>leptospiróza</w:t>
      </w:r>
      <w:proofErr w:type="spellEnd"/>
      <w:r>
        <w:t xml:space="preserve">, besnota, tularémia, </w:t>
      </w:r>
      <w:proofErr w:type="spellStart"/>
      <w:r>
        <w:t>toxoplasmóza</w:t>
      </w:r>
      <w:proofErr w:type="spellEnd"/>
      <w:r>
        <w:t>,</w:t>
      </w:r>
      <w:r>
        <w:br/>
        <w:t> </w:t>
      </w:r>
    </w:p>
    <w:p w:rsidR="00F805CF" w:rsidRDefault="00F805CF" w:rsidP="00F805CF">
      <w:pPr>
        <w:numPr>
          <w:ilvl w:val="0"/>
          <w:numId w:val="12"/>
        </w:numPr>
        <w:spacing w:after="0" w:line="240" w:lineRule="auto"/>
        <w:ind w:left="0"/>
      </w:pPr>
      <w:r>
        <w:rPr>
          <w:rStyle w:val="Siln"/>
        </w:rPr>
        <w:t>zvýšený psychický a fyzický stres </w:t>
      </w:r>
      <w:r>
        <w:t>dôsledkom straty blízkych osôb, vážnych zranení, či straty osobného majetku,</w:t>
      </w:r>
      <w:r>
        <w:br/>
        <w:t> </w:t>
      </w:r>
    </w:p>
    <w:p w:rsidR="00F805CF" w:rsidRDefault="00F805CF" w:rsidP="00F805CF">
      <w:pPr>
        <w:numPr>
          <w:ilvl w:val="0"/>
          <w:numId w:val="12"/>
        </w:numPr>
        <w:spacing w:after="0" w:line="240" w:lineRule="auto"/>
        <w:ind w:left="0"/>
      </w:pPr>
      <w:r>
        <w:rPr>
          <w:rStyle w:val="Siln"/>
        </w:rPr>
        <w:t>vlhké obytné prostredie s výskytom plesní </w:t>
      </w:r>
      <w:r>
        <w:t>následkom nedostatočne vyčistených a vysušených vnútorných priestorov, čo vedie k zhoršeniu priebehu chronických respiračných ochorení, zvýšeniu akútnej respiračnej chorobnosti, či vzniku alergií.</w:t>
      </w:r>
    </w:p>
    <w:p w:rsidR="00F805CF" w:rsidRDefault="00F805CF" w:rsidP="00F805CF">
      <w:pPr>
        <w:pStyle w:val="Nadpis2"/>
        <w:spacing w:before="225" w:beforeAutospacing="0" w:after="165" w:afterAutospacing="0"/>
        <w:rPr>
          <w:b w:val="0"/>
          <w:bCs w:val="0"/>
          <w:color w:val="114C2A"/>
          <w:sz w:val="37"/>
          <w:szCs w:val="37"/>
        </w:rPr>
      </w:pPr>
      <w:r>
        <w:rPr>
          <w:b w:val="0"/>
          <w:bCs w:val="0"/>
          <w:color w:val="114C2A"/>
          <w:sz w:val="37"/>
          <w:szCs w:val="37"/>
        </w:rPr>
        <w:t>Základné odporúčania</w:t>
      </w:r>
    </w:p>
    <w:p w:rsidR="00F805CF" w:rsidRDefault="00F805CF" w:rsidP="00F805CF">
      <w:pPr>
        <w:numPr>
          <w:ilvl w:val="0"/>
          <w:numId w:val="13"/>
        </w:numPr>
        <w:spacing w:after="0" w:line="240" w:lineRule="auto"/>
        <w:ind w:left="0"/>
        <w:rPr>
          <w:sz w:val="24"/>
          <w:szCs w:val="24"/>
        </w:rPr>
      </w:pPr>
      <w:r>
        <w:t>Chráňte predovšetkým svoje zdravie a až potom majetok.</w:t>
      </w:r>
    </w:p>
    <w:p w:rsidR="00F805CF" w:rsidRDefault="00F805CF" w:rsidP="00F805CF">
      <w:pPr>
        <w:numPr>
          <w:ilvl w:val="0"/>
          <w:numId w:val="13"/>
        </w:numPr>
        <w:spacing w:after="0" w:line="240" w:lineRule="auto"/>
        <w:ind w:left="0"/>
      </w:pPr>
      <w:r>
        <w:t>Po celú dobu sa riaďte pokynmi povodňových orgánov, polície a záchranárov.</w:t>
      </w:r>
    </w:p>
    <w:p w:rsidR="00F805CF" w:rsidRDefault="00F805CF" w:rsidP="00F805CF">
      <w:pPr>
        <w:numPr>
          <w:ilvl w:val="0"/>
          <w:numId w:val="13"/>
        </w:numPr>
        <w:spacing w:after="0" w:line="240" w:lineRule="auto"/>
        <w:ind w:left="0"/>
      </w:pPr>
      <w:r>
        <w:t>Pohybujte sa zásadne mimo zatopenej oblasti a nikdy nevstupujte do prúdiacej vody.</w:t>
      </w:r>
    </w:p>
    <w:p w:rsidR="00F805CF" w:rsidRDefault="00F805CF" w:rsidP="00F805CF">
      <w:pPr>
        <w:numPr>
          <w:ilvl w:val="0"/>
          <w:numId w:val="13"/>
        </w:numPr>
        <w:spacing w:after="0" w:line="240" w:lineRule="auto"/>
        <w:ind w:left="0"/>
      </w:pPr>
      <w:r>
        <w:t>Vyhýbajte sa elektrickému vedeniu a zapnutým elektrickým spotrebičom.</w:t>
      </w:r>
    </w:p>
    <w:p w:rsidR="00F805CF" w:rsidRDefault="00F805CF" w:rsidP="00F805CF">
      <w:pPr>
        <w:numPr>
          <w:ilvl w:val="0"/>
          <w:numId w:val="13"/>
        </w:numPr>
        <w:spacing w:after="0" w:line="240" w:lineRule="auto"/>
        <w:ind w:left="0"/>
      </w:pPr>
      <w:r>
        <w:t>Všimnite si možný únik plynu. Nepoužívajte otvorený oheň a nefajčite. Svieťte len baterkou. </w:t>
      </w:r>
    </w:p>
    <w:p w:rsidR="00F805CF" w:rsidRDefault="00F805CF" w:rsidP="00F805CF">
      <w:pPr>
        <w:numPr>
          <w:ilvl w:val="0"/>
          <w:numId w:val="13"/>
        </w:numPr>
        <w:spacing w:after="0" w:line="240" w:lineRule="auto"/>
        <w:ind w:left="0"/>
      </w:pPr>
      <w:r>
        <w:t>Dôsledne dbajte na hygienu, najmä na starostlivé a časté umývanie rúk pred jedením a pitím, pred fajčením, pred a po použití WC.</w:t>
      </w:r>
    </w:p>
    <w:p w:rsidR="00F805CF" w:rsidRDefault="00F805CF" w:rsidP="00F805CF">
      <w:pPr>
        <w:numPr>
          <w:ilvl w:val="0"/>
          <w:numId w:val="13"/>
        </w:numPr>
        <w:spacing w:after="0" w:line="240" w:lineRule="auto"/>
        <w:ind w:left="0"/>
      </w:pPr>
      <w:r>
        <w:t>Na pitie používajte len zdravotne bezpečnú a spoľahlivo overenú vodu.</w:t>
      </w:r>
    </w:p>
    <w:p w:rsidR="00F805CF" w:rsidRDefault="00F805CF" w:rsidP="00F805CF">
      <w:pPr>
        <w:numPr>
          <w:ilvl w:val="0"/>
          <w:numId w:val="13"/>
        </w:numPr>
        <w:spacing w:after="0" w:line="240" w:lineRule="auto"/>
        <w:ind w:left="0"/>
      </w:pPr>
      <w:r>
        <w:t>Nikdy nekonzumujte potraviny, ktoré prišli do styku s povodňovou vodou, kalom a bahnom.</w:t>
      </w:r>
    </w:p>
    <w:p w:rsidR="00F805CF" w:rsidRDefault="00F805CF" w:rsidP="00F805CF">
      <w:pPr>
        <w:numPr>
          <w:ilvl w:val="0"/>
          <w:numId w:val="13"/>
        </w:numPr>
        <w:spacing w:after="0" w:line="240" w:lineRule="auto"/>
        <w:ind w:left="0"/>
      </w:pPr>
      <w:r>
        <w:t>Pri sanácií a likvidácii povodňových škôd dbajte na odporúčané pokyny orgánov verejného zdravotníctva.</w:t>
      </w:r>
    </w:p>
    <w:p w:rsidR="00F805CF" w:rsidRDefault="00F805CF" w:rsidP="00F805CF">
      <w:pPr>
        <w:numPr>
          <w:ilvl w:val="0"/>
          <w:numId w:val="13"/>
        </w:numPr>
        <w:spacing w:after="0" w:line="240" w:lineRule="auto"/>
        <w:ind w:left="0"/>
      </w:pPr>
      <w:r>
        <w:t>Počas likvidačných prác treba používať ochranné prostriedky – najmä gumené rukavice, gumený plášť, pevnú nepremokavú obuv.</w:t>
      </w:r>
    </w:p>
    <w:p w:rsidR="00F805CF" w:rsidRDefault="00F805CF" w:rsidP="00F805CF">
      <w:pPr>
        <w:numPr>
          <w:ilvl w:val="0"/>
          <w:numId w:val="13"/>
        </w:numPr>
        <w:spacing w:after="0" w:line="240" w:lineRule="auto"/>
        <w:ind w:left="0"/>
      </w:pPr>
      <w:r>
        <w:t>Okamžite treba ošetriť, predovšetkým vydezinfikovať každé zranenie a odreniny, pri rozsiahlejšom zranení vyhľadať lekára.</w:t>
      </w:r>
    </w:p>
    <w:p w:rsidR="00F805CF" w:rsidRDefault="00F805CF" w:rsidP="00F805CF">
      <w:pPr>
        <w:numPr>
          <w:ilvl w:val="0"/>
          <w:numId w:val="13"/>
        </w:numPr>
        <w:spacing w:after="0" w:line="240" w:lineRule="auto"/>
        <w:ind w:left="0"/>
      </w:pPr>
      <w:hyperlink r:id="rId20" w:history="1">
        <w:r>
          <w:rPr>
            <w:rStyle w:val="Hypertextovprepojenie"/>
            <w:color w:val="205493"/>
          </w:rPr>
          <w:t>Zdravotné odporúčania ÚVZ SR k  hydrologickým výstrahám SHMÚ pre všetky typy povodní</w:t>
        </w:r>
      </w:hyperlink>
    </w:p>
    <w:p w:rsidR="0061370D" w:rsidRDefault="0061370D">
      <w:hyperlink r:id="rId21" w:history="1">
        <w:r w:rsidRPr="00D4077F">
          <w:rPr>
            <w:rStyle w:val="Hypertextovprepojenie"/>
          </w:rPr>
          <w:t>https://www.shmu.sk/File/_thumbs/Files/admin/Povodne-3_1.pdf</w:t>
        </w:r>
      </w:hyperlink>
      <w:r>
        <w:t xml:space="preserve">    - </w:t>
      </w:r>
      <w:r w:rsidRPr="00801C5C">
        <w:rPr>
          <w:color w:val="FF0000"/>
        </w:rPr>
        <w:t>povodne v pdf formáte</w:t>
      </w:r>
    </w:p>
    <w:p w:rsidR="0061370D" w:rsidRDefault="0061370D"/>
    <w:p w:rsidR="006A4A96" w:rsidRDefault="006A4A96">
      <w:pPr>
        <w:rPr>
          <w:b/>
          <w:sz w:val="28"/>
          <w:szCs w:val="28"/>
          <w:highlight w:val="yellow"/>
        </w:rPr>
      </w:pPr>
    </w:p>
    <w:p w:rsidR="006A4A96" w:rsidRDefault="006A4A96">
      <w:pPr>
        <w:rPr>
          <w:b/>
          <w:sz w:val="28"/>
          <w:szCs w:val="28"/>
          <w:highlight w:val="yellow"/>
        </w:rPr>
      </w:pPr>
    </w:p>
    <w:p w:rsidR="00B0679F" w:rsidRDefault="00B0679F">
      <w:pPr>
        <w:rPr>
          <w:b/>
          <w:sz w:val="28"/>
          <w:szCs w:val="28"/>
          <w:highlight w:val="yellow"/>
        </w:rPr>
      </w:pPr>
    </w:p>
    <w:p w:rsidR="00B0679F" w:rsidRDefault="00B0679F">
      <w:pPr>
        <w:rPr>
          <w:b/>
          <w:sz w:val="28"/>
          <w:szCs w:val="28"/>
          <w:highlight w:val="yellow"/>
        </w:rPr>
      </w:pPr>
    </w:p>
    <w:p w:rsidR="0061370D" w:rsidRPr="00A85FD2" w:rsidRDefault="0061370D">
      <w:pPr>
        <w:rPr>
          <w:b/>
          <w:sz w:val="28"/>
          <w:szCs w:val="28"/>
        </w:rPr>
      </w:pPr>
      <w:hyperlink r:id="rId22" w:history="1">
        <w:r w:rsidRPr="00A85FD2">
          <w:rPr>
            <w:rStyle w:val="Hypertextovprepojenie"/>
            <w:b/>
            <w:sz w:val="28"/>
            <w:szCs w:val="28"/>
            <w:highlight w:val="yellow"/>
          </w:rPr>
          <w:t>https://www.shmu.sk/sk/?page=2691</w:t>
        </w:r>
      </w:hyperlink>
    </w:p>
    <w:p w:rsidR="00A85FD2" w:rsidRPr="004C0733" w:rsidRDefault="00A85FD2" w:rsidP="00A85FD2">
      <w:pPr>
        <w:spacing w:before="225" w:after="165" w:line="240" w:lineRule="auto"/>
        <w:outlineLvl w:val="0"/>
        <w:rPr>
          <w:rFonts w:ascii="Times New Roman" w:eastAsia="Times New Roman" w:hAnsi="Times New Roman" w:cs="Times New Roman"/>
          <w:color w:val="205493"/>
          <w:kern w:val="36"/>
          <w:sz w:val="44"/>
          <w:szCs w:val="44"/>
          <w:lang w:eastAsia="sk-SK"/>
        </w:rPr>
      </w:pPr>
      <w:r w:rsidRPr="004C0733">
        <w:rPr>
          <w:rFonts w:ascii="Times New Roman" w:eastAsia="Times New Roman" w:hAnsi="Times New Roman" w:cs="Times New Roman"/>
          <w:color w:val="205493"/>
          <w:kern w:val="36"/>
          <w:sz w:val="44"/>
          <w:szCs w:val="44"/>
          <w:lang w:eastAsia="sk-SK"/>
        </w:rPr>
        <w:t xml:space="preserve">Informácie ÚVZ SR k </w:t>
      </w:r>
      <w:r w:rsidRPr="004C0733">
        <w:rPr>
          <w:rFonts w:ascii="Times New Roman" w:eastAsia="Times New Roman" w:hAnsi="Times New Roman" w:cs="Times New Roman"/>
          <w:b/>
          <w:color w:val="205493"/>
          <w:kern w:val="36"/>
          <w:sz w:val="44"/>
          <w:szCs w:val="44"/>
          <w:lang w:eastAsia="sk-SK"/>
        </w:rPr>
        <w:t>meteorologickým výstrahám</w:t>
      </w:r>
    </w:p>
    <w:p w:rsidR="00A85FD2" w:rsidRPr="004C0733" w:rsidRDefault="00A85FD2" w:rsidP="00A85FD2">
      <w:pPr>
        <w:spacing w:after="0" w:line="240" w:lineRule="auto"/>
        <w:outlineLvl w:val="1"/>
        <w:rPr>
          <w:rFonts w:ascii="Times New Roman" w:eastAsia="Times New Roman" w:hAnsi="Times New Roman" w:cs="Times New Roman"/>
          <w:color w:val="114C2A"/>
          <w:sz w:val="37"/>
          <w:szCs w:val="37"/>
          <w:lang w:eastAsia="sk-SK"/>
        </w:rPr>
      </w:pPr>
      <w:r w:rsidRPr="004C0733">
        <w:rPr>
          <w:rFonts w:ascii="Times New Roman" w:eastAsia="Times New Roman" w:hAnsi="Times New Roman" w:cs="Times New Roman"/>
          <w:color w:val="114C2A"/>
          <w:sz w:val="37"/>
          <w:szCs w:val="37"/>
          <w:lang w:eastAsia="sk-SK"/>
        </w:rPr>
        <w:t>Ohrozené skupiny obyvateľstva </w:t>
      </w:r>
      <w:r>
        <w:rPr>
          <w:rFonts w:ascii="Times New Roman" w:eastAsia="Times New Roman" w:hAnsi="Times New Roman" w:cs="Times New Roman"/>
          <w:noProof/>
          <w:color w:val="205493"/>
          <w:sz w:val="37"/>
          <w:szCs w:val="37"/>
          <w:lang w:eastAsia="sk-SK"/>
        </w:rPr>
        <w:drawing>
          <wp:inline distT="0" distB="0" distL="0" distR="0" wp14:anchorId="65CE4D5F" wp14:editId="367B2156">
            <wp:extent cx="190500" cy="190500"/>
            <wp:effectExtent l="0" t="0" r="0" b="0"/>
            <wp:docPr id="65" name="Obrázok 65" descr="Odkaz na sekciu Ohrozené skupiny obyvateľstva">
              <a:hlinkClick xmlns:a="http://schemas.openxmlformats.org/drawingml/2006/main" r:id="rId23" tooltip="&quot;Kliknutím kopírovať odkaz na sekciu: Ohrozené skupiny obyvateľstv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kaz na sekciu Ohrozené skupiny obyvateľstva">
                      <a:hlinkClick r:id="rId23" tooltip="&quot;Kliknutím kopírovať odkaz na sekciu: Ohrozené skupiny obyvateľstv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bl>
      <w:tblPr>
        <w:tblW w:w="10043" w:type="dxa"/>
        <w:tblCellMar>
          <w:left w:w="0" w:type="dxa"/>
          <w:right w:w="0" w:type="dxa"/>
        </w:tblCellMar>
        <w:tblLook w:val="04A0" w:firstRow="1" w:lastRow="0" w:firstColumn="1" w:lastColumn="0" w:noHBand="0" w:noVBand="1"/>
      </w:tblPr>
      <w:tblGrid>
        <w:gridCol w:w="810"/>
        <w:gridCol w:w="1570"/>
        <w:gridCol w:w="7663"/>
      </w:tblGrid>
      <w:tr w:rsidR="00A85FD2" w:rsidRPr="004C0733" w:rsidTr="00B0679F">
        <w:trPr>
          <w:trHeight w:val="109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74C40E97" wp14:editId="2070A946">
                  <wp:extent cx="352425" cy="352425"/>
                  <wp:effectExtent l="0" t="0" r="0" b="9525"/>
                  <wp:docPr id="64" name="Obrázok 64" descr="Dáž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áž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Dážď </w:t>
            </w:r>
            <w:r>
              <w:rPr>
                <w:rFonts w:ascii="Times New Roman" w:eastAsia="Times New Roman" w:hAnsi="Times New Roman" w:cs="Times New Roman"/>
                <w:noProof/>
                <w:color w:val="205493"/>
                <w:sz w:val="21"/>
                <w:szCs w:val="21"/>
                <w:lang w:eastAsia="sk-SK"/>
              </w:rPr>
              <w:drawing>
                <wp:inline distT="0" distB="0" distL="0" distR="0" wp14:anchorId="1D1AA3FF" wp14:editId="22121EA4">
                  <wp:extent cx="190500" cy="190500"/>
                  <wp:effectExtent l="0" t="0" r="0" b="0"/>
                  <wp:docPr id="63" name="Obrázok 63" descr="Odkaz na sekciu Ohrozené skupiny obyvateľstva a jav: Dážď">
                    <a:hlinkClick xmlns:a="http://schemas.openxmlformats.org/drawingml/2006/main" r:id="rId26" tooltip="&quot;Kliknutím kopírovať odkaz na sekciu: Ohrozené skupiny obyvateľstva a jav: Dáž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dkaz na sekciu Ohrozené skupiny obyvateľstva a jav: Dážď">
                            <a:hlinkClick r:id="rId26" tooltip="&quot;Kliknutím kopírovať odkaz na sekciu: Ohrozené skupiny obyvateľstva a jav: Dážď&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deti, starší ľudia, alergici, ľudia s oslabenou imunitou a meteosenzitívne osoby.       </w:t>
            </w:r>
          </w:p>
        </w:tc>
      </w:tr>
      <w:tr w:rsidR="00A85FD2" w:rsidRPr="004C0733" w:rsidTr="00B0679F">
        <w:trPr>
          <w:trHeight w:val="109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2CE40EFB" wp14:editId="441F8D53">
                  <wp:extent cx="352425" cy="352425"/>
                  <wp:effectExtent l="0" t="0" r="9525" b="0"/>
                  <wp:docPr id="62" name="Obrázok 62" descr="Vi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to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Vietor </w:t>
            </w:r>
            <w:r>
              <w:rPr>
                <w:rFonts w:ascii="Times New Roman" w:eastAsia="Times New Roman" w:hAnsi="Times New Roman" w:cs="Times New Roman"/>
                <w:noProof/>
                <w:color w:val="205493"/>
                <w:sz w:val="21"/>
                <w:szCs w:val="21"/>
                <w:lang w:eastAsia="sk-SK"/>
              </w:rPr>
              <w:drawing>
                <wp:inline distT="0" distB="0" distL="0" distR="0" wp14:anchorId="097D7056" wp14:editId="2C4B5C26">
                  <wp:extent cx="190500" cy="190500"/>
                  <wp:effectExtent l="0" t="0" r="0" b="0"/>
                  <wp:docPr id="61" name="Obrázok 61" descr="Odkaz na sekciu Ohrozené skupiny obyvateľstva a jav: Vietor">
                    <a:hlinkClick xmlns:a="http://schemas.openxmlformats.org/drawingml/2006/main" r:id="rId28" tooltip="&quot;Kliknutím kopírovať odkaz na sekciu: Ohrozené skupiny obyvateľstva a jav: Vie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kaz na sekciu Ohrozené skupiny obyvateľstva a jav: Vietor">
                            <a:hlinkClick r:id="rId28" tooltip="&quot;Kliknutím kopírovať odkaz na sekciu: Ohrozené skupiny obyvateľstva a jav: Vietor&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Ohrozenou skupinou obyvateľstva je široká časť populácie.</w:t>
            </w:r>
          </w:p>
        </w:tc>
      </w:tr>
      <w:tr w:rsidR="00A85FD2" w:rsidRPr="004C0733" w:rsidTr="00B0679F">
        <w:trPr>
          <w:trHeight w:val="1106"/>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07691C65" wp14:editId="6672F281">
                  <wp:extent cx="352425" cy="352425"/>
                  <wp:effectExtent l="0" t="0" r="0" b="0"/>
                  <wp:docPr id="60" name="Obrázok 60" descr="Snež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eženi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Sneženie </w:t>
            </w:r>
            <w:r>
              <w:rPr>
                <w:rFonts w:ascii="Times New Roman" w:eastAsia="Times New Roman" w:hAnsi="Times New Roman" w:cs="Times New Roman"/>
                <w:noProof/>
                <w:color w:val="205493"/>
                <w:sz w:val="21"/>
                <w:szCs w:val="21"/>
                <w:lang w:eastAsia="sk-SK"/>
              </w:rPr>
              <w:drawing>
                <wp:inline distT="0" distB="0" distL="0" distR="0" wp14:anchorId="62CE3852" wp14:editId="1C538C7D">
                  <wp:extent cx="190500" cy="190500"/>
                  <wp:effectExtent l="0" t="0" r="0" b="0"/>
                  <wp:docPr id="59" name="Obrázok 59" descr="Odkaz na sekciu Ohrozené skupiny obyvateľstva a jav: Sneženie">
                    <a:hlinkClick xmlns:a="http://schemas.openxmlformats.org/drawingml/2006/main" r:id="rId30" tooltip="&quot;Kliknutím kopírovať odkaz na sekciu: Ohrozené skupiny obyvateľstva a jav: Sneže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kaz na sekciu Ohrozené skupiny obyvateľstva a jav: Sneženie">
                            <a:hlinkClick r:id="rId30" tooltip="&quot;Kliknutím kopírovať odkaz na sekciu: Ohrozené skupiny obyvateľstva a jav: Sneženi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patrí široká časť populácie, predovšetkým deti a starší ľudia s oslabenou imunitou a meteosenzitívne osoby.</w:t>
            </w:r>
          </w:p>
        </w:tc>
      </w:tr>
      <w:tr w:rsidR="00A85FD2" w:rsidRPr="004C0733" w:rsidTr="00B0679F">
        <w:trPr>
          <w:trHeight w:val="109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784ECDB8" wp14:editId="0236FC51">
                  <wp:extent cx="352425" cy="352425"/>
                  <wp:effectExtent l="0" t="0" r="9525" b="9525"/>
                  <wp:docPr id="58" name="Obrázok 58" descr="Poľadov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ľadovic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Poľadovica </w:t>
            </w:r>
            <w:r>
              <w:rPr>
                <w:rFonts w:ascii="Times New Roman" w:eastAsia="Times New Roman" w:hAnsi="Times New Roman" w:cs="Times New Roman"/>
                <w:noProof/>
                <w:color w:val="205493"/>
                <w:sz w:val="21"/>
                <w:szCs w:val="21"/>
                <w:lang w:eastAsia="sk-SK"/>
              </w:rPr>
              <w:drawing>
                <wp:inline distT="0" distB="0" distL="0" distR="0" wp14:anchorId="127A5545" wp14:editId="7A25E120">
                  <wp:extent cx="190500" cy="190500"/>
                  <wp:effectExtent l="0" t="0" r="0" b="0"/>
                  <wp:docPr id="57" name="Obrázok 57" descr="Odkaz na sekciu Ohrozené skupiny obyvateľstva a jav: Poľadovica">
                    <a:hlinkClick xmlns:a="http://schemas.openxmlformats.org/drawingml/2006/main" r:id="rId32" tooltip="&quot;Kliknutím kopírovať odkaz na sekciu: Ohrozené skupiny obyvateľstva a jav: Poľadov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dkaz na sekciu Ohrozené skupiny obyvateľstva a jav: Poľadovica">
                            <a:hlinkClick r:id="rId32" tooltip="&quot;Kliknutím kopírovať odkaz na sekciu: Ohrozené skupiny obyvateľstva a jav: Poľadovic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patrí široká časť populácie, predovšetkým ľudia so zníženou schopnosťou pohybu.</w:t>
            </w:r>
          </w:p>
        </w:tc>
      </w:tr>
      <w:tr w:rsidR="00A85FD2" w:rsidRPr="004C0733" w:rsidTr="00B0679F">
        <w:trPr>
          <w:trHeight w:val="109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0A7FBF80" wp14:editId="61E259CE">
                  <wp:extent cx="352425" cy="352425"/>
                  <wp:effectExtent l="0" t="0" r="0" b="0"/>
                  <wp:docPr id="56" name="Obrázok 56" descr="Búr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úrk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Búrky </w:t>
            </w:r>
            <w:r>
              <w:rPr>
                <w:rFonts w:ascii="Times New Roman" w:eastAsia="Times New Roman" w:hAnsi="Times New Roman" w:cs="Times New Roman"/>
                <w:noProof/>
                <w:color w:val="205493"/>
                <w:sz w:val="21"/>
                <w:szCs w:val="21"/>
                <w:lang w:eastAsia="sk-SK"/>
              </w:rPr>
              <w:drawing>
                <wp:inline distT="0" distB="0" distL="0" distR="0" wp14:anchorId="439C188A" wp14:editId="566644C4">
                  <wp:extent cx="190500" cy="190500"/>
                  <wp:effectExtent l="0" t="0" r="0" b="0"/>
                  <wp:docPr id="55" name="Obrázok 55" descr="Odkaz na sekciu Ohrozené skupiny obyvateľstva a jav: Búrky">
                    <a:hlinkClick xmlns:a="http://schemas.openxmlformats.org/drawingml/2006/main" r:id="rId34" tooltip="&quot;Kliknutím kopírovať odkaz na sekciu: Ohrozené skupiny obyvateľstva a jav: Búr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dkaz na sekciu Ohrozené skupiny obyvateľstva a jav: Búrky">
                            <a:hlinkClick r:id="rId34" tooltip="&quot;Kliknutím kopírovať odkaz na sekciu: Ohrozené skupiny obyvateľstva a jav: Búrk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chronicky chorí ľudia, najmä s rôznymi kardiovaskulárnymi ochoreniami a meteosenzitívne osoby.      </w:t>
            </w:r>
          </w:p>
        </w:tc>
      </w:tr>
      <w:tr w:rsidR="00A85FD2" w:rsidRPr="004C0733" w:rsidTr="00B0679F">
        <w:trPr>
          <w:trHeight w:val="3383"/>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006F93C0" wp14:editId="5383D5CF">
                  <wp:extent cx="352425" cy="352425"/>
                  <wp:effectExtent l="0" t="0" r="0" b="9525"/>
                  <wp:docPr id="54" name="Obrázok 54" descr="Vysoké tep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ysoké teploty"/>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Vysoké teploty </w:t>
            </w:r>
            <w:r>
              <w:rPr>
                <w:rFonts w:ascii="Times New Roman" w:eastAsia="Times New Roman" w:hAnsi="Times New Roman" w:cs="Times New Roman"/>
                <w:noProof/>
                <w:color w:val="205493"/>
                <w:sz w:val="21"/>
                <w:szCs w:val="21"/>
                <w:lang w:eastAsia="sk-SK"/>
              </w:rPr>
              <w:drawing>
                <wp:inline distT="0" distB="0" distL="0" distR="0" wp14:anchorId="03AE54B9" wp14:editId="51F4F913">
                  <wp:extent cx="190500" cy="190500"/>
                  <wp:effectExtent l="0" t="0" r="0" b="0"/>
                  <wp:docPr id="53" name="Obrázok 53" descr="Odkaz na sekciu Ohrozené skupiny obyvateľstva a jav: Vysoké teploty">
                    <a:hlinkClick xmlns:a="http://schemas.openxmlformats.org/drawingml/2006/main" r:id="rId36" tooltip="&quot;Kliknutím kopírovať odkaz na sekciu: Ohrozené skupiny obyvateľstva a jav: Vysoké teplo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dkaz na sekciu Ohrozené skupiny obyvateľstva a jav: Vysoké teploty">
                            <a:hlinkClick r:id="rId36" tooltip="&quot;Kliknutím kopírovať odkaz na sekciu: Ohrozené skupiny obyvateľstva a jav: Vysoké teplot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tbl>
            <w:tblPr>
              <w:tblW w:w="7401" w:type="dxa"/>
              <w:tblCellMar>
                <w:left w:w="0" w:type="dxa"/>
                <w:right w:w="0" w:type="dxa"/>
              </w:tblCellMar>
              <w:tblLook w:val="04A0" w:firstRow="1" w:lastRow="0" w:firstColumn="1" w:lastColumn="0" w:noHBand="0" w:noVBand="1"/>
            </w:tblPr>
            <w:tblGrid>
              <w:gridCol w:w="838"/>
              <w:gridCol w:w="1035"/>
              <w:gridCol w:w="5528"/>
            </w:tblGrid>
            <w:tr w:rsidR="00801C5C" w:rsidRPr="004C0733" w:rsidTr="00B0679F">
              <w:trPr>
                <w:trHeight w:val="800"/>
              </w:trPr>
              <w:tc>
                <w:tcPr>
                  <w:tcW w:w="0" w:type="auto"/>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1. stupeň</w:t>
                  </w:r>
                </w:p>
              </w:tc>
              <w:tc>
                <w:tcPr>
                  <w:tcW w:w="1035" w:type="dxa"/>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33 °C</w:t>
                  </w:r>
                </w:p>
              </w:tc>
              <w:tc>
                <w:tcPr>
                  <w:tcW w:w="5528" w:type="dxa"/>
                  <w:tcMar>
                    <w:top w:w="45" w:type="dxa"/>
                    <w:left w:w="120" w:type="dxa"/>
                    <w:bottom w:w="45" w:type="dxa"/>
                    <w:right w:w="120" w:type="dxa"/>
                  </w:tcMar>
                  <w:hideMark/>
                </w:tcPr>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deti, starší ľudia, tehotné ženy a chronicky chorí ľudia – najmä osoby so srdcovocievnymi, dýchacími alebo mentálnymi ochoreniami, či osoby s nadváhou.</w:t>
                  </w:r>
                </w:p>
              </w:tc>
            </w:tr>
            <w:tr w:rsidR="00801C5C" w:rsidRPr="004C0733" w:rsidTr="00B0679F">
              <w:trPr>
                <w:trHeight w:val="800"/>
              </w:trPr>
              <w:tc>
                <w:tcPr>
                  <w:tcW w:w="0" w:type="auto"/>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2. stupeň</w:t>
                  </w:r>
                </w:p>
              </w:tc>
              <w:tc>
                <w:tcPr>
                  <w:tcW w:w="1035" w:type="dxa"/>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35 °C</w:t>
                  </w:r>
                </w:p>
              </w:tc>
              <w:tc>
                <w:tcPr>
                  <w:tcW w:w="5528" w:type="dxa"/>
                  <w:tcMar>
                    <w:top w:w="45" w:type="dxa"/>
                    <w:left w:w="120" w:type="dxa"/>
                    <w:bottom w:w="45" w:type="dxa"/>
                    <w:right w:w="120" w:type="dxa"/>
                  </w:tcMar>
                  <w:hideMark/>
                </w:tcPr>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deti, starší ľudia, tehotné ženy a chronicky chorí ľudia – najmä osoby so srdcovocievnymi, dýchacími alebo mentálnymi ochoreniami, či osoby s nadváhou.</w:t>
                  </w:r>
                </w:p>
              </w:tc>
            </w:tr>
            <w:tr w:rsidR="00801C5C" w:rsidRPr="004C0733" w:rsidTr="00B0679F">
              <w:trPr>
                <w:trHeight w:val="800"/>
              </w:trPr>
              <w:tc>
                <w:tcPr>
                  <w:tcW w:w="0" w:type="auto"/>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3. stupeň</w:t>
                  </w:r>
                </w:p>
              </w:tc>
              <w:tc>
                <w:tcPr>
                  <w:tcW w:w="1035" w:type="dxa"/>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38 °C</w:t>
                  </w:r>
                </w:p>
              </w:tc>
              <w:tc>
                <w:tcPr>
                  <w:tcW w:w="5528" w:type="dxa"/>
                  <w:tcMar>
                    <w:top w:w="45" w:type="dxa"/>
                    <w:left w:w="120" w:type="dxa"/>
                    <w:bottom w:w="45" w:type="dxa"/>
                    <w:right w:w="120" w:type="dxa"/>
                  </w:tcMar>
                  <w:hideMark/>
                </w:tcPr>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deti, starší ľudia, tehotné ženy a chronicky chorí ľudia – najmä osoby so srdcovocievnymi, dýchacími alebo mentálnymi ochoreniami, či osoby s nadváhou.</w:t>
                  </w:r>
                </w:p>
              </w:tc>
            </w:tr>
          </w:tbl>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p>
        </w:tc>
      </w:tr>
      <w:tr w:rsidR="00A85FD2" w:rsidRPr="004C0733" w:rsidTr="00B0679F">
        <w:trPr>
          <w:trHeight w:val="2629"/>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4BED9986" wp14:editId="75278936">
                  <wp:extent cx="352425" cy="352425"/>
                  <wp:effectExtent l="0" t="0" r="0" b="9525"/>
                  <wp:docPr id="52" name="Obrázok 52" descr="Nízke tep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ízke teplot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Nízke teploty </w:t>
            </w:r>
            <w:r>
              <w:rPr>
                <w:rFonts w:ascii="Times New Roman" w:eastAsia="Times New Roman" w:hAnsi="Times New Roman" w:cs="Times New Roman"/>
                <w:noProof/>
                <w:color w:val="205493"/>
                <w:sz w:val="21"/>
                <w:szCs w:val="21"/>
                <w:lang w:eastAsia="sk-SK"/>
              </w:rPr>
              <w:drawing>
                <wp:inline distT="0" distB="0" distL="0" distR="0" wp14:anchorId="08C7CD2A" wp14:editId="741670FD">
                  <wp:extent cx="190500" cy="190500"/>
                  <wp:effectExtent l="0" t="0" r="0" b="0"/>
                  <wp:docPr id="51" name="Obrázok 51" descr="Odkaz na sekciu Ohrozené skupiny obyvateľstva a jav: Nízke teploty">
                    <a:hlinkClick xmlns:a="http://schemas.openxmlformats.org/drawingml/2006/main" r:id="rId38" tooltip="&quot;Kliknutím kopírovať odkaz na sekciu: Ohrozené skupiny obyvateľstva a jav: Nízke teplo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dkaz na sekciu Ohrozené skupiny obyvateľstva a jav: Nízke teploty">
                            <a:hlinkClick r:id="rId38" tooltip="&quot;Kliknutím kopírovať odkaz na sekciu: Ohrozené skupiny obyvateľstva a jav: Nízke teplot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tbl>
            <w:tblPr>
              <w:tblW w:w="7401" w:type="dxa"/>
              <w:tblCellMar>
                <w:left w:w="0" w:type="dxa"/>
                <w:right w:w="0" w:type="dxa"/>
              </w:tblCellMar>
              <w:tblLook w:val="04A0" w:firstRow="1" w:lastRow="0" w:firstColumn="1" w:lastColumn="0" w:noHBand="0" w:noVBand="1"/>
            </w:tblPr>
            <w:tblGrid>
              <w:gridCol w:w="806"/>
              <w:gridCol w:w="1007"/>
              <w:gridCol w:w="5588"/>
            </w:tblGrid>
            <w:tr w:rsidR="00801C5C" w:rsidRPr="004C0733" w:rsidTr="00B0679F">
              <w:trPr>
                <w:trHeight w:val="554"/>
              </w:trPr>
              <w:tc>
                <w:tcPr>
                  <w:tcW w:w="806" w:type="dxa"/>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1. stupeň</w:t>
                  </w:r>
                </w:p>
              </w:tc>
              <w:tc>
                <w:tcPr>
                  <w:tcW w:w="1007" w:type="dxa"/>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-15 °C</w:t>
                  </w:r>
                </w:p>
              </w:tc>
              <w:tc>
                <w:tcPr>
                  <w:tcW w:w="5588" w:type="dxa"/>
                  <w:tcMar>
                    <w:top w:w="45" w:type="dxa"/>
                    <w:left w:w="120" w:type="dxa"/>
                    <w:bottom w:w="45" w:type="dxa"/>
                    <w:right w:w="120" w:type="dxa"/>
                  </w:tcMar>
                  <w:hideMark/>
                </w:tcPr>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deti, starší ľudia, osoby trpiace na diabetes, kardiovaskulárne a respiračné ochorenia.</w:t>
                  </w:r>
                </w:p>
              </w:tc>
            </w:tr>
            <w:tr w:rsidR="00801C5C" w:rsidRPr="004C0733" w:rsidTr="00B0679F">
              <w:trPr>
                <w:trHeight w:val="554"/>
              </w:trPr>
              <w:tc>
                <w:tcPr>
                  <w:tcW w:w="806" w:type="dxa"/>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2. stupeň</w:t>
                  </w:r>
                </w:p>
              </w:tc>
              <w:tc>
                <w:tcPr>
                  <w:tcW w:w="1007" w:type="dxa"/>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-20 °C</w:t>
                  </w:r>
                </w:p>
              </w:tc>
              <w:tc>
                <w:tcPr>
                  <w:tcW w:w="5588" w:type="dxa"/>
                  <w:tcMar>
                    <w:top w:w="45" w:type="dxa"/>
                    <w:left w:w="120" w:type="dxa"/>
                    <w:bottom w:w="45" w:type="dxa"/>
                    <w:right w:w="120" w:type="dxa"/>
                  </w:tcMar>
                  <w:hideMark/>
                </w:tcPr>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deti, starší ľudia, osoby trpiace na diabetes, kardiovaskulárne a respiračné ochorenia.</w:t>
                  </w:r>
                </w:p>
              </w:tc>
            </w:tr>
            <w:tr w:rsidR="00801C5C" w:rsidRPr="004C0733" w:rsidTr="00B0679F">
              <w:trPr>
                <w:trHeight w:val="554"/>
              </w:trPr>
              <w:tc>
                <w:tcPr>
                  <w:tcW w:w="806" w:type="dxa"/>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3. stupeň</w:t>
                  </w:r>
                </w:p>
              </w:tc>
              <w:tc>
                <w:tcPr>
                  <w:tcW w:w="1007" w:type="dxa"/>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-30 °C</w:t>
                  </w:r>
                </w:p>
              </w:tc>
              <w:tc>
                <w:tcPr>
                  <w:tcW w:w="5588" w:type="dxa"/>
                  <w:tcMar>
                    <w:top w:w="45" w:type="dxa"/>
                    <w:left w:w="120" w:type="dxa"/>
                    <w:bottom w:w="45" w:type="dxa"/>
                    <w:right w:w="120" w:type="dxa"/>
                  </w:tcMar>
                  <w:hideMark/>
                </w:tcPr>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deti, starší ľudia, osoby trpiace na diabetes, kardiovaskulárne a respiračné ochorenia.</w:t>
                  </w:r>
                </w:p>
              </w:tc>
            </w:tr>
          </w:tbl>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p>
        </w:tc>
      </w:tr>
      <w:tr w:rsidR="00A85FD2" w:rsidRPr="004C0733" w:rsidTr="00B0679F">
        <w:trPr>
          <w:trHeight w:val="1352"/>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02B0CB94" wp14:editId="537EA2A3">
                  <wp:extent cx="352425" cy="352425"/>
                  <wp:effectExtent l="0" t="0" r="9525" b="9525"/>
                  <wp:docPr id="50" name="Obrázok 50" descr="Hm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ml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Hmla </w:t>
            </w:r>
            <w:r>
              <w:rPr>
                <w:rFonts w:ascii="Times New Roman" w:eastAsia="Times New Roman" w:hAnsi="Times New Roman" w:cs="Times New Roman"/>
                <w:noProof/>
                <w:color w:val="205493"/>
                <w:sz w:val="21"/>
                <w:szCs w:val="21"/>
                <w:lang w:eastAsia="sk-SK"/>
              </w:rPr>
              <w:drawing>
                <wp:inline distT="0" distB="0" distL="0" distR="0" wp14:anchorId="3C32380F" wp14:editId="6D9D770E">
                  <wp:extent cx="190500" cy="190500"/>
                  <wp:effectExtent l="0" t="0" r="0" b="0"/>
                  <wp:docPr id="49" name="Obrázok 49" descr="Odkaz na sekciu Ohrozené skupiny obyvateľstva a jav: Hmla">
                    <a:hlinkClick xmlns:a="http://schemas.openxmlformats.org/drawingml/2006/main" r:id="rId40" tooltip="&quot;Kliknutím kopírovať odkaz na sekciu: Ohrozené skupiny obyvateľstva a jav: Hm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dkaz na sekciu Ohrozené skupiny obyvateľstva a jav: Hmla">
                            <a:hlinkClick r:id="rId40" tooltip="&quot;Kliknutím kopírovať odkaz na sekciu: Ohrozené skupiny obyvateľstva a jav: Hml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Medzi rizikové skupiny obyvateľstva patria ľudia s akýmkoľvek druhom kardiovaskulárneho ochorenia, s poruchami imunitného systému, s astmou, s reumatizmom a artritídou a meteosenzitívne osoby.</w:t>
            </w:r>
          </w:p>
        </w:tc>
      </w:tr>
      <w:tr w:rsidR="00A85FD2" w:rsidRPr="004C0733" w:rsidTr="00B0679F">
        <w:trPr>
          <w:trHeight w:val="109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2B8FDBBC" wp14:editId="48ED9476">
                  <wp:extent cx="352425" cy="352425"/>
                  <wp:effectExtent l="0" t="0" r="0" b="9525"/>
                  <wp:docPr id="48" name="Obrázok 48" descr="Snehové jazyky a záve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nehové jazyky a závej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Snehové jazyky a záveje </w:t>
            </w:r>
            <w:r>
              <w:rPr>
                <w:rFonts w:ascii="Times New Roman" w:eastAsia="Times New Roman" w:hAnsi="Times New Roman" w:cs="Times New Roman"/>
                <w:noProof/>
                <w:color w:val="205493"/>
                <w:sz w:val="21"/>
                <w:szCs w:val="21"/>
                <w:lang w:eastAsia="sk-SK"/>
              </w:rPr>
              <w:drawing>
                <wp:inline distT="0" distB="0" distL="0" distR="0" wp14:anchorId="5D65528D" wp14:editId="131CC357">
                  <wp:extent cx="190500" cy="190500"/>
                  <wp:effectExtent l="0" t="0" r="0" b="0"/>
                  <wp:docPr id="47" name="Obrázok 47" descr="Odkaz na sekciu Ohrozené skupiny obyvateľstva a jav: Snehové jazyky a záveje">
                    <a:hlinkClick xmlns:a="http://schemas.openxmlformats.org/drawingml/2006/main" r:id="rId42" tooltip="&quot;Kliknutím kopírovať odkaz na sekciu: Ohrozené skupiny obyvateľstva a jav: Snehové jazyky a závej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dkaz na sekciu Ohrozené skupiny obyvateľstva a jav: Snehové jazyky a záveje">
                            <a:hlinkClick r:id="rId42" tooltip="&quot;Kliknutím kopírovať odkaz na sekciu: Ohrozené skupiny obyvateľstva a jav: Snehové jazyky a závej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Ohrozenou skupinou obyvateľstva je široká časť populácie.</w:t>
            </w:r>
          </w:p>
        </w:tc>
      </w:tr>
      <w:tr w:rsidR="00A85FD2" w:rsidRPr="004C0733" w:rsidTr="00B0679F">
        <w:trPr>
          <w:trHeight w:val="109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7C320341" wp14:editId="25B3BE7D">
                  <wp:extent cx="352425" cy="352425"/>
                  <wp:effectExtent l="0" t="0" r="9525" b="9525"/>
                  <wp:docPr id="46" name="Obrázok 46" descr="Vietor na hor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etor na horách"/>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Vietor na horách </w:t>
            </w:r>
            <w:r>
              <w:rPr>
                <w:rFonts w:ascii="Times New Roman" w:eastAsia="Times New Roman" w:hAnsi="Times New Roman" w:cs="Times New Roman"/>
                <w:noProof/>
                <w:color w:val="205493"/>
                <w:sz w:val="21"/>
                <w:szCs w:val="21"/>
                <w:lang w:eastAsia="sk-SK"/>
              </w:rPr>
              <w:drawing>
                <wp:inline distT="0" distB="0" distL="0" distR="0" wp14:anchorId="7B9F8E35" wp14:editId="331F8E6D">
                  <wp:extent cx="190500" cy="190500"/>
                  <wp:effectExtent l="0" t="0" r="0" b="0"/>
                  <wp:docPr id="45" name="Obrázok 45" descr="Odkaz na sekciu Ohrozené skupiny obyvateľstva a jav: Vietor na horách">
                    <a:hlinkClick xmlns:a="http://schemas.openxmlformats.org/drawingml/2006/main" r:id="rId44" tooltip="&quot;Kliknutím kopírovať odkaz na sekciu: Ohrozené skupiny obyvateľstva a jav: Vietor na horá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dkaz na sekciu Ohrozené skupiny obyvateľstva a jav: Vietor na horách">
                            <a:hlinkClick r:id="rId44" tooltip="&quot;Kliknutím kopírovať odkaz na sekciu: Ohrozené skupiny obyvateľstva a jav: Vietor na horách&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63"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Ohrozené skupiny obyvateľstva podľa ÚVZ SR</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Ohrozenou skupinou sú predovšetkým turisti, ľudia pracujúci v lese.</w:t>
            </w:r>
          </w:p>
        </w:tc>
      </w:tr>
    </w:tbl>
    <w:p w:rsidR="00A85FD2" w:rsidRPr="004C0733" w:rsidRDefault="00A85FD2" w:rsidP="00A85FD2">
      <w:pPr>
        <w:spacing w:after="0" w:line="240" w:lineRule="auto"/>
        <w:outlineLvl w:val="1"/>
        <w:rPr>
          <w:rFonts w:ascii="Times New Roman" w:eastAsia="Times New Roman" w:hAnsi="Times New Roman" w:cs="Times New Roman"/>
          <w:color w:val="114C2A"/>
          <w:sz w:val="37"/>
          <w:szCs w:val="37"/>
          <w:lang w:eastAsia="sk-SK"/>
        </w:rPr>
      </w:pPr>
      <w:r w:rsidRPr="004C0733">
        <w:rPr>
          <w:rFonts w:ascii="Times New Roman" w:eastAsia="Times New Roman" w:hAnsi="Times New Roman" w:cs="Times New Roman"/>
          <w:color w:val="114C2A"/>
          <w:sz w:val="37"/>
          <w:szCs w:val="37"/>
          <w:lang w:eastAsia="sk-SK"/>
        </w:rPr>
        <w:t>Zdravotné riziká </w:t>
      </w:r>
      <w:r>
        <w:rPr>
          <w:rFonts w:ascii="Times New Roman" w:eastAsia="Times New Roman" w:hAnsi="Times New Roman" w:cs="Times New Roman"/>
          <w:noProof/>
          <w:color w:val="205493"/>
          <w:sz w:val="37"/>
          <w:szCs w:val="37"/>
          <w:lang w:eastAsia="sk-SK"/>
        </w:rPr>
        <w:drawing>
          <wp:inline distT="0" distB="0" distL="0" distR="0" wp14:anchorId="69B30DF9" wp14:editId="152BEBD7">
            <wp:extent cx="190500" cy="190500"/>
            <wp:effectExtent l="0" t="0" r="0" b="0"/>
            <wp:docPr id="44" name="Obrázok 44" descr="Odkaz na sekciu Zdravotné riziká">
              <a:hlinkClick xmlns:a="http://schemas.openxmlformats.org/drawingml/2006/main" r:id="rId45" tooltip="&quot;Kliknutím kopírovať odkaz na sekciu: Zdravotné riziká&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dkaz na sekciu Zdravotné riziká">
                      <a:hlinkClick r:id="rId45" tooltip="&quot;Kliknutím kopírovať odkaz na sekciu: Zdravotné riziká&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bl>
      <w:tblPr>
        <w:tblW w:w="10043" w:type="dxa"/>
        <w:tblCellMar>
          <w:left w:w="0" w:type="dxa"/>
          <w:right w:w="0" w:type="dxa"/>
        </w:tblCellMar>
        <w:tblLook w:val="04A0" w:firstRow="1" w:lastRow="0" w:firstColumn="1" w:lastColumn="0" w:noHBand="0" w:noVBand="1"/>
      </w:tblPr>
      <w:tblGrid>
        <w:gridCol w:w="810"/>
        <w:gridCol w:w="1553"/>
        <w:gridCol w:w="7800"/>
      </w:tblGrid>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5A9B8151" wp14:editId="1ABCE86E">
                  <wp:extent cx="352425" cy="352425"/>
                  <wp:effectExtent l="0" t="0" r="0" b="9525"/>
                  <wp:docPr id="43" name="Obrázok 43" descr="Dáž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áž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Dážď </w:t>
            </w:r>
            <w:r>
              <w:rPr>
                <w:rFonts w:ascii="Times New Roman" w:eastAsia="Times New Roman" w:hAnsi="Times New Roman" w:cs="Times New Roman"/>
                <w:noProof/>
                <w:color w:val="205493"/>
                <w:sz w:val="21"/>
                <w:szCs w:val="21"/>
                <w:lang w:eastAsia="sk-SK"/>
              </w:rPr>
              <w:drawing>
                <wp:inline distT="0" distB="0" distL="0" distR="0" wp14:anchorId="5C2D7BEE" wp14:editId="57F84D99">
                  <wp:extent cx="190500" cy="190500"/>
                  <wp:effectExtent l="0" t="0" r="0" b="0"/>
                  <wp:docPr id="42" name="Obrázok 42" descr="Odkaz na sekciu Zdravotné riziká a jav: Dážď">
                    <a:hlinkClick xmlns:a="http://schemas.openxmlformats.org/drawingml/2006/main" r:id="rId46" tooltip="&quot;Kliknutím kopírovať odkaz na sekciu: Zdravotné riziká a jav: Dáž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dkaz na sekciu Zdravotné riziká a jav: Dážď">
                            <a:hlinkClick r:id="rId46" tooltip="&quot;Kliknutím kopírovať odkaz na sekciu: Zdravotné riziká a jav: Dážď&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Daždivé počasie sa často viaže s rizikom prechladnutia a výskytom chrípkových ochorení.</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U meteosenzitívnych ľudí môže vlhké a chladné počasie zhoršiť bolesť svalov a kĺbov, spôsobiť bolesť hlavy, únavu alebo problémy s krvným tlakom. Prudká zmena počasia má vplyv na zmeny nálad.</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Osoby trpiace reumatizmom a artritídou môžu pociťovať intenzívnejšiu bolesť kĺbov.</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Daždivé a chladné počasie je ideálnou živnou pôdou pre plesne, preto sa u ľudí s alergiami môžu vyskytnúť symptómy ako kýchanie, upchatý nos a kašeľ, ktorý môže sťažiť dýchanie.</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Výdatné zrážky môžu pre zníženú viditeľnosť a šmykľavosť vozovky spôsobiť komplikácie v doprave. Výrazne je zvýšené riziko dopravných nehôd, v dôsledku ktorých môžete utrpieť rôzne zranenia ako sú pomliaždeniny alebo zlomeniny končatín, otras mozgu či úrazy hlavy, chrbtice a miechy spôsobené silným nárazom, otvorené a rezné poranenia v dôsledku rozbitého skla, možné až fatálne následky.</w:t>
            </w:r>
          </w:p>
          <w:p w:rsidR="004C0733"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Výdatné a dlho pretrvávajúce úhrny zrážok môžu spôsobiť výrazné vzostupy hladín vo vodných tokoch, čím sa zvyšuje </w:t>
            </w:r>
            <w:hyperlink r:id="rId47" w:anchor="zdravotne_rizika-povoden" w:tooltip="Hydrologické výstrahy" w:history="1">
              <w:r w:rsidRPr="004C0733">
                <w:rPr>
                  <w:rFonts w:ascii="Times New Roman" w:eastAsia="Times New Roman" w:hAnsi="Times New Roman" w:cs="Times New Roman"/>
                  <w:color w:val="205493"/>
                  <w:sz w:val="21"/>
                  <w:szCs w:val="21"/>
                  <w:u w:val="single"/>
                  <w:lang w:eastAsia="sk-SK"/>
                </w:rPr>
                <w:t>stupeň povodňovej aktivity</w:t>
              </w:r>
            </w:hyperlink>
            <w:r w:rsidRPr="004C0733">
              <w:rPr>
                <w:rFonts w:ascii="Times New Roman" w:eastAsia="Times New Roman" w:hAnsi="Times New Roman" w:cs="Times New Roman"/>
                <w:color w:val="000000"/>
                <w:sz w:val="21"/>
                <w:szCs w:val="21"/>
                <w:lang w:eastAsia="sk-SK"/>
              </w:rPr>
              <w:t>, ktorá predstavuje ďalšie rizikové vplyvy na zdravie človeka.</w:t>
            </w: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6BC5D540" wp14:editId="1F92DCF5">
                  <wp:extent cx="352425" cy="352425"/>
                  <wp:effectExtent l="0" t="0" r="9525" b="0"/>
                  <wp:docPr id="41" name="Obrázok 41" descr="Vi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ieto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Vietor </w:t>
            </w:r>
            <w:r>
              <w:rPr>
                <w:rFonts w:ascii="Times New Roman" w:eastAsia="Times New Roman" w:hAnsi="Times New Roman" w:cs="Times New Roman"/>
                <w:noProof/>
                <w:color w:val="205493"/>
                <w:sz w:val="21"/>
                <w:szCs w:val="21"/>
                <w:lang w:eastAsia="sk-SK"/>
              </w:rPr>
              <w:drawing>
                <wp:inline distT="0" distB="0" distL="0" distR="0" wp14:anchorId="60335B46" wp14:editId="2D417614">
                  <wp:extent cx="190500" cy="190500"/>
                  <wp:effectExtent l="0" t="0" r="0" b="0"/>
                  <wp:docPr id="40" name="Obrázok 40" descr="Odkaz na sekciu Zdravotné riziká a jav: Vietor">
                    <a:hlinkClick xmlns:a="http://schemas.openxmlformats.org/drawingml/2006/main" r:id="rId48" tooltip="&quot;Kliknutím kopírovať odkaz na sekciu: Zdravotné riziká a jav: Vie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dkaz na sekciu Zdravotné riziká a jav: Vietor">
                            <a:hlinkClick r:id="rId48" tooltip="&quot;Kliknutím kopírovať odkaz na sekciu: Zdravotné riziká a jav: Vietor&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Je vysoké riziko vzniku rôznych úrazov a poranení, keď vietor pohybuje predmetmi  napr.:</w:t>
            </w:r>
          </w:p>
          <w:p w:rsidR="00A85FD2" w:rsidRPr="004C0733" w:rsidRDefault="00A85FD2" w:rsidP="00A85FD2">
            <w:pPr>
              <w:numPr>
                <w:ilvl w:val="0"/>
                <w:numId w:val="20"/>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poranenia v dôsledku lámania konárov alebo vyvracania stromov,</w:t>
            </w:r>
          </w:p>
          <w:p w:rsidR="00A85FD2" w:rsidRPr="004C0733" w:rsidRDefault="00A85FD2" w:rsidP="00A85FD2">
            <w:pPr>
              <w:numPr>
                <w:ilvl w:val="0"/>
                <w:numId w:val="20"/>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zranenia v dôsledku zrútenia budovy, strechy, lešenia, oplotenia, veží, </w:t>
            </w:r>
            <w:proofErr w:type="spellStart"/>
            <w:r w:rsidRPr="004C0733">
              <w:rPr>
                <w:rFonts w:ascii="Times New Roman" w:eastAsia="Times New Roman" w:hAnsi="Times New Roman" w:cs="Times New Roman"/>
                <w:color w:val="000000"/>
                <w:sz w:val="21"/>
                <w:szCs w:val="21"/>
                <w:lang w:eastAsia="sk-SK"/>
              </w:rPr>
              <w:t>billboardov</w:t>
            </w:r>
            <w:proofErr w:type="spellEnd"/>
            <w:r w:rsidRPr="004C0733">
              <w:rPr>
                <w:rFonts w:ascii="Times New Roman" w:eastAsia="Times New Roman" w:hAnsi="Times New Roman" w:cs="Times New Roman"/>
                <w:color w:val="000000"/>
                <w:sz w:val="21"/>
                <w:szCs w:val="21"/>
                <w:lang w:eastAsia="sk-SK"/>
              </w:rPr>
              <w:t>, nedostatočne ukotvených prístreškov atď.,</w:t>
            </w:r>
          </w:p>
          <w:p w:rsidR="00A85FD2" w:rsidRPr="004C0733" w:rsidRDefault="00A85FD2" w:rsidP="00A85FD2">
            <w:pPr>
              <w:numPr>
                <w:ilvl w:val="0"/>
                <w:numId w:val="20"/>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zranenia spôsobené dôsledkom zasiahnutia nezabezpečenými poletujúcimi objektami, vybaveniami alebo vozidlami, ktoré spadnú alebo sa prevrátia,</w:t>
            </w:r>
          </w:p>
          <w:p w:rsidR="00A85FD2" w:rsidRPr="004C0733" w:rsidRDefault="00A85FD2" w:rsidP="00A85FD2">
            <w:pPr>
              <w:numPr>
                <w:ilvl w:val="0"/>
                <w:numId w:val="20"/>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potenciálne zranenia rozbitým sklom,</w:t>
            </w:r>
          </w:p>
          <w:p w:rsidR="00A85FD2" w:rsidRPr="004C0733" w:rsidRDefault="00A85FD2" w:rsidP="00A85FD2">
            <w:pPr>
              <w:numPr>
                <w:ilvl w:val="0"/>
                <w:numId w:val="20"/>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nečistoty, zvírený prach a drobné úlomky môžu  zasiahnuť a </w:t>
            </w:r>
            <w:r w:rsidRPr="004C0733">
              <w:rPr>
                <w:rFonts w:ascii="Times New Roman" w:eastAsia="Times New Roman" w:hAnsi="Times New Roman" w:cs="Times New Roman"/>
                <w:b/>
                <w:bCs/>
                <w:color w:val="000000"/>
                <w:sz w:val="21"/>
                <w:szCs w:val="21"/>
                <w:lang w:eastAsia="sk-SK"/>
              </w:rPr>
              <w:t>poraniť oči</w:t>
            </w:r>
            <w:r w:rsidRPr="004C0733">
              <w:rPr>
                <w:rFonts w:ascii="Times New Roman" w:eastAsia="Times New Roman" w:hAnsi="Times New Roman" w:cs="Times New Roman"/>
                <w:color w:val="000000"/>
                <w:sz w:val="21"/>
                <w:szCs w:val="21"/>
                <w:lang w:eastAsia="sk-SK"/>
              </w:rPr>
              <w:t>,</w:t>
            </w:r>
          </w:p>
          <w:p w:rsidR="00A85FD2" w:rsidRPr="004C0733" w:rsidRDefault="00A85FD2" w:rsidP="00A85FD2">
            <w:pPr>
              <w:numPr>
                <w:ilvl w:val="0"/>
                <w:numId w:val="20"/>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 dôsledku spadnutia elektrického vedenia môže dôjsť k riziku </w:t>
            </w:r>
            <w:r w:rsidRPr="004C0733">
              <w:rPr>
                <w:rFonts w:ascii="Times New Roman" w:eastAsia="Times New Roman" w:hAnsi="Times New Roman" w:cs="Times New Roman"/>
                <w:b/>
                <w:bCs/>
                <w:color w:val="000000"/>
                <w:sz w:val="21"/>
                <w:szCs w:val="21"/>
                <w:lang w:eastAsia="sk-SK"/>
              </w:rPr>
              <w:t>zásahu elektrickým prúdom</w:t>
            </w:r>
            <w:r w:rsidRPr="004C0733">
              <w:rPr>
                <w:rFonts w:ascii="Times New Roman" w:eastAsia="Times New Roman" w:hAnsi="Times New Roman" w:cs="Times New Roman"/>
                <w:color w:val="000000"/>
                <w:sz w:val="21"/>
                <w:szCs w:val="21"/>
                <w:lang w:eastAsia="sk-SK"/>
              </w:rPr>
              <w:t>, šíreniu ohňa z iskier alebo zariadení, čo môže viesť k zraneniu až smrti.</w:t>
            </w: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435BBB73" wp14:editId="313310FB">
                  <wp:extent cx="352425" cy="352425"/>
                  <wp:effectExtent l="0" t="0" r="0" b="0"/>
                  <wp:docPr id="39" name="Obrázok 39" descr="Snež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neženi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Sneženie </w:t>
            </w:r>
            <w:r>
              <w:rPr>
                <w:rFonts w:ascii="Times New Roman" w:eastAsia="Times New Roman" w:hAnsi="Times New Roman" w:cs="Times New Roman"/>
                <w:noProof/>
                <w:color w:val="205493"/>
                <w:sz w:val="21"/>
                <w:szCs w:val="21"/>
                <w:lang w:eastAsia="sk-SK"/>
              </w:rPr>
              <w:drawing>
                <wp:inline distT="0" distB="0" distL="0" distR="0" wp14:anchorId="0F1F3DBC" wp14:editId="3C9012E3">
                  <wp:extent cx="190500" cy="190500"/>
                  <wp:effectExtent l="0" t="0" r="0" b="0"/>
                  <wp:docPr id="38" name="Obrázok 38" descr="Odkaz na sekciu Zdravotné riziká a jav: Sneženie">
                    <a:hlinkClick xmlns:a="http://schemas.openxmlformats.org/drawingml/2006/main" r:id="rId49" tooltip="&quot;Kliknutím kopírovať odkaz na sekciu: Zdravotné riziká a jav: Sneže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Odkaz na sekciu Zdravotné riziká a jav: Sneženie">
                            <a:hlinkClick r:id="rId49" tooltip="&quot;Kliknutím kopírovať odkaz na sekciu: Zdravotné riziká a jav: Sneženi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Zasnežené plochy môžu dôsledkom mrazov zľadovatieť, čo vedie k zvýšenému riziku pádu, preto by ste mali byť obozretní, nakoľko zľadovatenú plochu nemusíte vidieť pod nánosom čerstvého snehu. Zľadovatené plochy a chodníky predstavujú vysoké riziko vzniku rôznych úrazov spôsobených pádmi ako otrasy a poranenia mozgu, zlomeniny kostí, vyvrtnutia zápästí a členkov, úrazy chrbtice alebo hlavy, ktoré môžu viesť k vážnym a niekedy trvalým následkom.</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Riziko úrazu hrozí tiež po zasiahnutí vrstvou snehu, ktorá sa môže zosunúť napr. z povrchu striech budov, vetiev stromov alebo prístreškov v dôsledku extrémneho zaťaženia.</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Výdatné sneženie môže spôsobiť komplikácie v doprave, čo výrazne zvyšuje riziko dopravných nehôd, v dôsledku ktorých môžete utrpieť rôzne zranenia ako sú pomliaždeniny alebo zlomeniny končatín, otras mozgu či úrazy hlavy, chrbtice a miechy spôsobené silným nárazom, otvorené a rezné poranenia v dôsledku rozbitého skla, možné až fatálne následky.</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Pri dlhšej chôdzi cez snehové záveje hrozí fyzické vyčerpanie, ktoré môže následne vyvolať podchladenie - </w:t>
            </w:r>
            <w:hyperlink r:id="rId50" w:anchor="zdravotne_odporucania-teplotynizke" w:history="1">
              <w:r w:rsidRPr="004C0733">
                <w:rPr>
                  <w:rFonts w:ascii="Times New Roman" w:eastAsia="Times New Roman" w:hAnsi="Times New Roman" w:cs="Times New Roman"/>
                  <w:color w:val="205493"/>
                  <w:sz w:val="21"/>
                  <w:szCs w:val="21"/>
                  <w:u w:val="single"/>
                  <w:lang w:eastAsia="sk-SK"/>
                </w:rPr>
                <w:t>odporúčania pre minimalizáciu rizika podchladenia</w:t>
              </w:r>
            </w:hyperlink>
            <w:r w:rsidRPr="004C0733">
              <w:rPr>
                <w:rFonts w:ascii="Times New Roman" w:eastAsia="Times New Roman" w:hAnsi="Times New Roman" w:cs="Times New Roman"/>
                <w:color w:val="000000"/>
                <w:sz w:val="21"/>
                <w:szCs w:val="21"/>
                <w:lang w:eastAsia="sk-SK"/>
              </w:rPr>
              <w:t>. Pri snežení môžu vznikať snehové jazyky a záveje.</w:t>
            </w:r>
          </w:p>
          <w:p w:rsidR="004C0733"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Elektrické vedenie môže byť pokryté súvislou vrstvou mokrého, ťažkého snehu a pod jeho váhou môže nastať poškodenie vedenia, preto hrozí </w:t>
            </w:r>
            <w:r w:rsidRPr="004C0733">
              <w:rPr>
                <w:rFonts w:ascii="Times New Roman" w:eastAsia="Times New Roman" w:hAnsi="Times New Roman" w:cs="Times New Roman"/>
                <w:b/>
                <w:bCs/>
                <w:color w:val="000000"/>
                <w:sz w:val="21"/>
                <w:szCs w:val="21"/>
                <w:lang w:eastAsia="sk-SK"/>
              </w:rPr>
              <w:t>zásah elektrickým prúdom</w:t>
            </w:r>
            <w:r w:rsidRPr="004C0733">
              <w:rPr>
                <w:rFonts w:ascii="Times New Roman" w:eastAsia="Times New Roman" w:hAnsi="Times New Roman" w:cs="Times New Roman"/>
                <w:color w:val="000000"/>
                <w:sz w:val="21"/>
                <w:szCs w:val="21"/>
                <w:lang w:eastAsia="sk-SK"/>
              </w:rPr>
              <w:t>, šírenie ohňa z iskier alebo zariadení, čo môže viesť k zraneniu až smrti.</w:t>
            </w: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7E317424" wp14:editId="4A417593">
                  <wp:extent cx="352425" cy="352425"/>
                  <wp:effectExtent l="0" t="0" r="9525" b="9525"/>
                  <wp:docPr id="37" name="Obrázok 37" descr="Poľadov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oľadovic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Poľadovica </w:t>
            </w:r>
            <w:r>
              <w:rPr>
                <w:rFonts w:ascii="Times New Roman" w:eastAsia="Times New Roman" w:hAnsi="Times New Roman" w:cs="Times New Roman"/>
                <w:noProof/>
                <w:color w:val="205493"/>
                <w:sz w:val="21"/>
                <w:szCs w:val="21"/>
                <w:lang w:eastAsia="sk-SK"/>
              </w:rPr>
              <w:drawing>
                <wp:inline distT="0" distB="0" distL="0" distR="0" wp14:anchorId="4C4862D7" wp14:editId="1004B52A">
                  <wp:extent cx="190500" cy="190500"/>
                  <wp:effectExtent l="0" t="0" r="0" b="0"/>
                  <wp:docPr id="36" name="Obrázok 36" descr="Odkaz na sekciu Zdravotné riziká a jav: Poľadovica">
                    <a:hlinkClick xmlns:a="http://schemas.openxmlformats.org/drawingml/2006/main" r:id="rId51" tooltip="&quot;Kliknutím kopírovať odkaz na sekciu: Zdravotné riziká a jav: Poľadov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Odkaz na sekciu Zdravotné riziká a jav: Poľadovica">
                            <a:hlinkClick r:id="rId51" tooltip="&quot;Kliknutím kopírovať odkaz na sekciu: Zdravotné riziká a jav: Poľadovic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Zľadovatené plochy a chodníky predstavujú vysoké riziko vzniku rôznych úrazov spôsobených pádmi ako otrasy a poranenia mozgu, zlomeniny kostí, vyvrtnutia zápästí a členkov, úrazy chrbtice alebo hlavy, ktoré môžu viesť k vážnym a niekedy trvalým následkom.</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Poľadovica na cestách výrazne zvyšuje riziko dopravných nehôd, v dôsledku ktorých môžete utrpieť rôzne zranenia ako sú pomliaždeniny alebo zlomeniny končatín, otras mozgu či úrazy hlavy, chrbtice a miechy spôsobené silným nárazom, otvorené a rezné poranenia v dôsledku rozbitého skla, možné až fatálne následky.</w:t>
            </w:r>
          </w:p>
          <w:p w:rsidR="004C0733"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Elektrické vedenie môže byť pokryté súvislou vrstvou ľadu a pod jeho váhou môže nastať poškodenie vedenia, preto hrozí </w:t>
            </w:r>
            <w:r w:rsidRPr="004C0733">
              <w:rPr>
                <w:rFonts w:ascii="Times New Roman" w:eastAsia="Times New Roman" w:hAnsi="Times New Roman" w:cs="Times New Roman"/>
                <w:b/>
                <w:bCs/>
                <w:color w:val="000000"/>
                <w:sz w:val="21"/>
                <w:szCs w:val="21"/>
                <w:lang w:eastAsia="sk-SK"/>
              </w:rPr>
              <w:t>zásah elektrickým prúdom</w:t>
            </w:r>
            <w:r w:rsidRPr="004C0733">
              <w:rPr>
                <w:rFonts w:ascii="Times New Roman" w:eastAsia="Times New Roman" w:hAnsi="Times New Roman" w:cs="Times New Roman"/>
                <w:color w:val="000000"/>
                <w:sz w:val="21"/>
                <w:szCs w:val="21"/>
                <w:lang w:eastAsia="sk-SK"/>
              </w:rPr>
              <w:t>, šírenie ohňa z iskier alebo zariadení, čo môže viesť k zraneniu až smrti.</w:t>
            </w: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1FA6C4AE" wp14:editId="5BD4186F">
                  <wp:extent cx="352425" cy="352425"/>
                  <wp:effectExtent l="0" t="0" r="0" b="0"/>
                  <wp:docPr id="35" name="Obrázok 35" descr="Búr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úrk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Búrky </w:t>
            </w:r>
            <w:r>
              <w:rPr>
                <w:rFonts w:ascii="Times New Roman" w:eastAsia="Times New Roman" w:hAnsi="Times New Roman" w:cs="Times New Roman"/>
                <w:noProof/>
                <w:color w:val="205493"/>
                <w:sz w:val="21"/>
                <w:szCs w:val="21"/>
                <w:lang w:eastAsia="sk-SK"/>
              </w:rPr>
              <w:drawing>
                <wp:inline distT="0" distB="0" distL="0" distR="0" wp14:anchorId="72BA3044" wp14:editId="6BDA87A7">
                  <wp:extent cx="190500" cy="190500"/>
                  <wp:effectExtent l="0" t="0" r="0" b="0"/>
                  <wp:docPr id="34" name="Obrázok 34" descr="Odkaz na sekciu Zdravotné riziká a jav: Búrky">
                    <a:hlinkClick xmlns:a="http://schemas.openxmlformats.org/drawingml/2006/main" r:id="rId52" tooltip="&quot;Kliknutím kopírovať odkaz na sekciu: Zdravotné riziká a jav: Búr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Odkaz na sekciu Zdravotné riziká a jav: Búrky">
                            <a:hlinkClick r:id="rId52" tooltip="&quot;Kliknutím kopírovať odkaz na sekciu: Zdravotné riziká a jav: Búrk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after="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U ľudí trpiacich kardiovaskulárnymi ochoreniami môže nastať </w:t>
            </w:r>
            <w:r w:rsidRPr="004C0733">
              <w:rPr>
                <w:rFonts w:ascii="Times New Roman" w:eastAsia="Times New Roman" w:hAnsi="Times New Roman" w:cs="Times New Roman"/>
                <w:b/>
                <w:bCs/>
                <w:color w:val="000000"/>
                <w:sz w:val="21"/>
                <w:szCs w:val="21"/>
                <w:lang w:eastAsia="sk-SK"/>
              </w:rPr>
              <w:t>zmena srdcového rytmu, búšenie srdca, dýchavičnosť, v ťažších prípadoch kolaps.</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lastRenderedPageBreak/>
              <w:t>U meteosenzitívnych osôb sa môže vyskytnúť zmena nálady a psychickej pohody</w:t>
            </w:r>
            <w:r w:rsidRPr="004C0733">
              <w:rPr>
                <w:rFonts w:ascii="Times New Roman" w:eastAsia="Times New Roman" w:hAnsi="Times New Roman" w:cs="Times New Roman"/>
                <w:color w:val="000000"/>
                <w:sz w:val="21"/>
                <w:szCs w:val="21"/>
                <w:lang w:eastAsia="sk-SK"/>
              </w:rPr>
              <w:t>, taktiež bolesť hlavy, únava, ospalosť, znížený prah bolesti, bolesť jaziev, svalov a kĺbov, tráviace problémy, nechutenstvo, problémy s krvným tlakom, ale aj poruchy spánku, hrozí aj zvýšené  riziko symptómov depresie. Niektorí ľudia môžu trpieť podráždenosťou, zníženou koncentráciou a ich reakcie sú výrazne pomalšie. </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Sprievodným javom búrky sú blesky a hromy, ktoré vedú k zvýšenému riziku vzniku náhlej bolesti hlavy alebo migrény. Zmena tlaku môže viesť aj k tzv. zaľahnutiu v ušiach, čoho dôsledkom je obmedzená funkcia sluchu, či dokonca dočasná strata sluchu.</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Po zásahu bleskom</w:t>
            </w:r>
            <w:r w:rsidRPr="004C0733">
              <w:rPr>
                <w:rFonts w:ascii="Times New Roman" w:eastAsia="Times New Roman" w:hAnsi="Times New Roman" w:cs="Times New Roman"/>
                <w:color w:val="000000"/>
                <w:sz w:val="21"/>
                <w:szCs w:val="21"/>
                <w:lang w:eastAsia="sk-SK"/>
              </w:rPr>
              <w:t> hrozí kvantum zdravotných rizík, ktorých závažnosť závisí od typu zásahu a ďalších faktorov. Najzávažnejšie následky spôsobuje tzv. </w:t>
            </w:r>
            <w:r w:rsidRPr="004C0733">
              <w:rPr>
                <w:rFonts w:ascii="Times New Roman" w:eastAsia="Times New Roman" w:hAnsi="Times New Roman" w:cs="Times New Roman"/>
                <w:b/>
                <w:bCs/>
                <w:color w:val="000000"/>
                <w:sz w:val="21"/>
                <w:szCs w:val="21"/>
                <w:lang w:eastAsia="sk-SK"/>
              </w:rPr>
              <w:t>priamy zásah bleskom</w:t>
            </w:r>
            <w:r w:rsidRPr="004C0733">
              <w:rPr>
                <w:rFonts w:ascii="Times New Roman" w:eastAsia="Times New Roman" w:hAnsi="Times New Roman" w:cs="Times New Roman"/>
                <w:color w:val="000000"/>
                <w:sz w:val="21"/>
                <w:szCs w:val="21"/>
                <w:lang w:eastAsia="sk-SK"/>
              </w:rPr>
              <w:t>, ktorého poranenia bývajú často smrteľné, nakoľko elektrický prúd blesku môže spôsobiť poruchu srdcovo- cievneho systému, ktorá môže viesť k zástave činnosti srdca. Ďalším rizikom je ochromenie dýchacieho centra, kedy nastáva porucha dýchania s následnou poruchou srdcovej činnosti. Pokiaľ nastane tzv. </w:t>
            </w:r>
            <w:r w:rsidRPr="004C0733">
              <w:rPr>
                <w:rFonts w:ascii="Times New Roman" w:eastAsia="Times New Roman" w:hAnsi="Times New Roman" w:cs="Times New Roman"/>
                <w:b/>
                <w:bCs/>
                <w:color w:val="000000"/>
                <w:sz w:val="21"/>
                <w:szCs w:val="21"/>
                <w:lang w:eastAsia="sk-SK"/>
              </w:rPr>
              <w:t>kontaktný zásah</w:t>
            </w:r>
            <w:r w:rsidRPr="004C0733">
              <w:rPr>
                <w:rFonts w:ascii="Times New Roman" w:eastAsia="Times New Roman" w:hAnsi="Times New Roman" w:cs="Times New Roman"/>
                <w:color w:val="000000"/>
                <w:sz w:val="21"/>
                <w:szCs w:val="21"/>
                <w:lang w:eastAsia="sk-SK"/>
              </w:rPr>
              <w:t>, blesk sa odvedie skĺznutím po povrchu tela, čím dochádza ku vzniku popálenín. Medzi menej závažné poranenia po zásahu bleskom patria neurologické ťažkosti, ktoré sa môžu prejaviť poruchou vedomia, dezorientáciou, dočasnou poruchou sluchu alebo videnia, prudká bolesť hlavy, svalové kŕče či paralýza.</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Pri prívalových zrážkach </w:t>
            </w:r>
            <w:r w:rsidRPr="004C0733">
              <w:rPr>
                <w:rFonts w:ascii="Times New Roman" w:eastAsia="Times New Roman" w:hAnsi="Times New Roman" w:cs="Times New Roman"/>
                <w:color w:val="000000"/>
                <w:sz w:val="21"/>
                <w:szCs w:val="21"/>
                <w:lang w:eastAsia="sk-SK"/>
              </w:rPr>
              <w:t>hrozí nebezpečenstvo </w:t>
            </w:r>
            <w:hyperlink r:id="rId53" w:anchor="zdravotne_rizika-povoden" w:tooltip="Hydrologické výstrahy" w:history="1">
              <w:r w:rsidRPr="004C0733">
                <w:rPr>
                  <w:rFonts w:ascii="Times New Roman" w:eastAsia="Times New Roman" w:hAnsi="Times New Roman" w:cs="Times New Roman"/>
                  <w:color w:val="205493"/>
                  <w:sz w:val="21"/>
                  <w:szCs w:val="21"/>
                  <w:u w:val="single"/>
                  <w:lang w:eastAsia="sk-SK"/>
                </w:rPr>
                <w:t>prívalovej povodne</w:t>
              </w:r>
            </w:hyperlink>
            <w:r w:rsidRPr="004C0733">
              <w:rPr>
                <w:rFonts w:ascii="Times New Roman" w:eastAsia="Times New Roman" w:hAnsi="Times New Roman" w:cs="Times New Roman"/>
                <w:color w:val="000000"/>
                <w:sz w:val="21"/>
                <w:szCs w:val="21"/>
                <w:lang w:eastAsia="sk-SK"/>
              </w:rPr>
              <w:t>, ktorá predstavuje ďalšie rizikové vplyvy na zdravie človeka.</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hyperlink r:id="rId54" w:anchor="zdravotne_rizika-dazd" w:history="1">
              <w:r w:rsidRPr="004C0733">
                <w:rPr>
                  <w:rFonts w:ascii="Times New Roman" w:eastAsia="Times New Roman" w:hAnsi="Times New Roman" w:cs="Times New Roman"/>
                  <w:b/>
                  <w:bCs/>
                  <w:color w:val="205493"/>
                  <w:sz w:val="21"/>
                  <w:szCs w:val="21"/>
                  <w:u w:val="single"/>
                  <w:lang w:eastAsia="sk-SK"/>
                </w:rPr>
                <w:t>Výdatné zrážky</w:t>
              </w:r>
            </w:hyperlink>
            <w:r w:rsidRPr="004C0733">
              <w:rPr>
                <w:rFonts w:ascii="Times New Roman" w:eastAsia="Times New Roman" w:hAnsi="Times New Roman" w:cs="Times New Roman"/>
                <w:color w:val="000000"/>
                <w:sz w:val="21"/>
                <w:szCs w:val="21"/>
                <w:lang w:eastAsia="sk-SK"/>
              </w:rPr>
              <w:t> môžu pre zníženú viditeľnosť a šmykľavosť vozovky spôsobiť komplikácie v doprave.</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hyperlink r:id="rId55" w:anchor="zdravotne_rizika-vietor" w:history="1">
              <w:r w:rsidRPr="004C0733">
                <w:rPr>
                  <w:rFonts w:ascii="Times New Roman" w:eastAsia="Times New Roman" w:hAnsi="Times New Roman" w:cs="Times New Roman"/>
                  <w:b/>
                  <w:bCs/>
                  <w:color w:val="205493"/>
                  <w:sz w:val="21"/>
                  <w:szCs w:val="21"/>
                  <w:u w:val="single"/>
                  <w:lang w:eastAsia="sk-SK"/>
                </w:rPr>
                <w:t>Pri vetre</w:t>
              </w:r>
            </w:hyperlink>
            <w:r w:rsidRPr="004C0733">
              <w:rPr>
                <w:rFonts w:ascii="Times New Roman" w:eastAsia="Times New Roman" w:hAnsi="Times New Roman" w:cs="Times New Roman"/>
                <w:color w:val="000000"/>
                <w:sz w:val="21"/>
                <w:szCs w:val="21"/>
                <w:lang w:eastAsia="sk-SK"/>
              </w:rPr>
              <w:t> je vysoké </w:t>
            </w:r>
            <w:r w:rsidRPr="004C0733">
              <w:rPr>
                <w:rFonts w:ascii="Times New Roman" w:eastAsia="Times New Roman" w:hAnsi="Times New Roman" w:cs="Times New Roman"/>
                <w:b/>
                <w:bCs/>
                <w:color w:val="000000"/>
                <w:sz w:val="21"/>
                <w:szCs w:val="21"/>
                <w:lang w:eastAsia="sk-SK"/>
              </w:rPr>
              <w:t>riziko </w:t>
            </w:r>
            <w:r w:rsidRPr="004C0733">
              <w:rPr>
                <w:rFonts w:ascii="Times New Roman" w:eastAsia="Times New Roman" w:hAnsi="Times New Roman" w:cs="Times New Roman"/>
                <w:color w:val="000000"/>
                <w:sz w:val="21"/>
                <w:szCs w:val="21"/>
                <w:lang w:eastAsia="sk-SK"/>
              </w:rPr>
              <w:t>rôznych úrazov a poranení.</w:t>
            </w:r>
          </w:p>
          <w:p w:rsidR="004C0733"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Pri krupobití hrozí zvýšené riziko poranenia hlavy.</w:t>
            </w:r>
            <w:r w:rsidRPr="004C0733">
              <w:rPr>
                <w:rFonts w:ascii="Times New Roman" w:eastAsia="Times New Roman" w:hAnsi="Times New Roman" w:cs="Times New Roman"/>
                <w:color w:val="000000"/>
                <w:sz w:val="21"/>
                <w:szCs w:val="21"/>
                <w:lang w:eastAsia="sk-SK"/>
              </w:rPr>
              <w:t> Rozsah poranenia závisí od veľkosti priemeru krúp, ktoré môžu spôsobiť od tých menších priemerov len povrchové poranenie až po väčšie priemery, ktoré môžu spôsobiť vážne úrazy ako otras mozgu, stratu vedomia až s ojedinelými možnými fatálnymi následkami.</w:t>
            </w: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39930189" wp14:editId="57AEC5F3">
                  <wp:extent cx="352425" cy="352425"/>
                  <wp:effectExtent l="0" t="0" r="0" b="9525"/>
                  <wp:docPr id="33" name="Obrázok 33" descr="Vysoké tep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ysoké teploty"/>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Vysoké teploty </w:t>
            </w:r>
            <w:r>
              <w:rPr>
                <w:rFonts w:ascii="Times New Roman" w:eastAsia="Times New Roman" w:hAnsi="Times New Roman" w:cs="Times New Roman"/>
                <w:noProof/>
                <w:color w:val="205493"/>
                <w:sz w:val="21"/>
                <w:szCs w:val="21"/>
                <w:lang w:eastAsia="sk-SK"/>
              </w:rPr>
              <w:drawing>
                <wp:inline distT="0" distB="0" distL="0" distR="0" wp14:anchorId="66ECEBAB" wp14:editId="2A19EAA5">
                  <wp:extent cx="190500" cy="190500"/>
                  <wp:effectExtent l="0" t="0" r="0" b="0"/>
                  <wp:docPr id="32" name="Obrázok 32" descr="Odkaz na sekciu Zdravotné riziká a jav: Vysoké teploty">
                    <a:hlinkClick xmlns:a="http://schemas.openxmlformats.org/drawingml/2006/main" r:id="rId56" tooltip="&quot;Kliknutím kopírovať odkaz na sekciu: Zdravotné riziká a jav: Vysoké teplo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dkaz na sekciu Zdravotné riziká a jav: Vysoké teploty">
                            <a:hlinkClick r:id="rId56" tooltip="&quot;Kliknutím kopírovať odkaz na sekciu: Zdravotné riziká a jav: Vysoké teplot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tbl>
            <w:tblPr>
              <w:tblW w:w="7560" w:type="dxa"/>
              <w:tblCellMar>
                <w:left w:w="0" w:type="dxa"/>
                <w:right w:w="0" w:type="dxa"/>
              </w:tblCellMar>
              <w:tblLook w:val="04A0" w:firstRow="1" w:lastRow="0" w:firstColumn="1" w:lastColumn="0" w:noHBand="0" w:noVBand="1"/>
            </w:tblPr>
            <w:tblGrid>
              <w:gridCol w:w="830"/>
              <w:gridCol w:w="918"/>
              <w:gridCol w:w="5812"/>
            </w:tblGrid>
            <w:tr w:rsidR="00A85FD2" w:rsidRPr="004C0733" w:rsidTr="00B0679F">
              <w:trPr>
                <w:trHeight w:val="784"/>
              </w:trPr>
              <w:tc>
                <w:tcPr>
                  <w:tcW w:w="0" w:type="auto"/>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1. stupeň</w:t>
                  </w:r>
                </w:p>
              </w:tc>
              <w:tc>
                <w:tcPr>
                  <w:tcW w:w="918" w:type="dxa"/>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33 °C</w:t>
                  </w:r>
                </w:p>
              </w:tc>
              <w:tc>
                <w:tcPr>
                  <w:tcW w:w="5812" w:type="dxa"/>
                  <w:tcMar>
                    <w:top w:w="45" w:type="dxa"/>
                    <w:left w:w="120" w:type="dxa"/>
                    <w:bottom w:w="45" w:type="dxa"/>
                    <w:right w:w="120" w:type="dxa"/>
                  </w:tcMar>
                  <w:hideMark/>
                </w:tcPr>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Vysoké vonkajšie teploty môžu spôsobiť prehriatie organizmu a zdravotné komplikácie - zvýšenie telesnej teploty, malátnosť, ospalosť, bolesti hlavy, závraty, nevoľnosť, či zvracanie.</w:t>
                  </w:r>
                </w:p>
              </w:tc>
            </w:tr>
            <w:tr w:rsidR="00A85FD2" w:rsidRPr="004C0733" w:rsidTr="00B0679F">
              <w:trPr>
                <w:trHeight w:val="1418"/>
              </w:trPr>
              <w:tc>
                <w:tcPr>
                  <w:tcW w:w="0" w:type="auto"/>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2. stupeň</w:t>
                  </w:r>
                </w:p>
              </w:tc>
              <w:tc>
                <w:tcPr>
                  <w:tcW w:w="918" w:type="dxa"/>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35 °C</w:t>
                  </w:r>
                </w:p>
              </w:tc>
              <w:tc>
                <w:tcPr>
                  <w:tcW w:w="5812" w:type="dxa"/>
                  <w:tcMar>
                    <w:top w:w="45" w:type="dxa"/>
                    <w:left w:w="120" w:type="dxa"/>
                    <w:bottom w:w="45" w:type="dxa"/>
                    <w:right w:w="120" w:type="dxa"/>
                  </w:tcMar>
                  <w:hideMark/>
                </w:tcPr>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Vysoké vonkajšie teploty môžu spôsobiť prehriatie organizmu a zdravotné komplikácie - zvýšenie telesnej teploty, malátnosť, ospalosť, bolesti hlavy, závraty, nevoľnosť, či zvracanie.</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Extrémnym prípadom sú vážne kolapsové stavy, ktoré môžu viesť za určitých podmienok až k prípadným úmrtiam osôb, najmä u rizikových skupín.</w:t>
                  </w:r>
                </w:p>
              </w:tc>
            </w:tr>
            <w:tr w:rsidR="00A85FD2" w:rsidRPr="004C0733" w:rsidTr="00B0679F">
              <w:trPr>
                <w:trHeight w:val="1433"/>
              </w:trPr>
              <w:tc>
                <w:tcPr>
                  <w:tcW w:w="0" w:type="auto"/>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3. stupeň</w:t>
                  </w:r>
                </w:p>
              </w:tc>
              <w:tc>
                <w:tcPr>
                  <w:tcW w:w="918" w:type="dxa"/>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38 °C</w:t>
                  </w:r>
                </w:p>
              </w:tc>
              <w:tc>
                <w:tcPr>
                  <w:tcW w:w="5812" w:type="dxa"/>
                  <w:tcMar>
                    <w:top w:w="45" w:type="dxa"/>
                    <w:left w:w="120" w:type="dxa"/>
                    <w:bottom w:w="45" w:type="dxa"/>
                    <w:right w:w="120" w:type="dxa"/>
                  </w:tcMar>
                  <w:hideMark/>
                </w:tcPr>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Vysoké vonkajšie teploty môžu spôsobiť prehriatie organizmu a zdravotné komplikácie - zvýšenie telesnej teploty, malátnosť, ospalosť, bolesti hlavy, závraty, nevoľnosť, či zvracanie.</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Extrémnym prípadom sú vážne kolapsové stavy, ktoré môžu viesť za určitých podmienok až k prípadným úmrtiam osôb, najmä u rizikových skupín.</w:t>
                  </w:r>
                </w:p>
              </w:tc>
            </w:tr>
          </w:tbl>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3F4B8885" wp14:editId="4FC12238">
                  <wp:extent cx="352425" cy="352425"/>
                  <wp:effectExtent l="0" t="0" r="0" b="9525"/>
                  <wp:docPr id="31" name="Obrázok 31" descr="Nízke tep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ízke teplot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Nízke teploty </w:t>
            </w:r>
            <w:r>
              <w:rPr>
                <w:rFonts w:ascii="Times New Roman" w:eastAsia="Times New Roman" w:hAnsi="Times New Roman" w:cs="Times New Roman"/>
                <w:noProof/>
                <w:color w:val="205493"/>
                <w:sz w:val="21"/>
                <w:szCs w:val="21"/>
                <w:lang w:eastAsia="sk-SK"/>
              </w:rPr>
              <w:drawing>
                <wp:inline distT="0" distB="0" distL="0" distR="0" wp14:anchorId="3F4A9842" wp14:editId="2BBFF49E">
                  <wp:extent cx="190500" cy="190500"/>
                  <wp:effectExtent l="0" t="0" r="0" b="0"/>
                  <wp:docPr id="30" name="Obrázok 30" descr="Odkaz na sekciu Zdravotné riziká a jav: Nízke teploty">
                    <a:hlinkClick xmlns:a="http://schemas.openxmlformats.org/drawingml/2006/main" r:id="rId57" tooltip="&quot;Kliknutím kopírovať odkaz na sekciu: Zdravotné riziká a jav: Nízke teplo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dkaz na sekciu Zdravotné riziká a jav: Nízke teploty">
                            <a:hlinkClick r:id="rId57" tooltip="&quot;Kliknutím kopírovať odkaz na sekciu: Zdravotné riziká a jav: Nízke teplot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tbl>
            <w:tblPr>
              <w:tblW w:w="7560" w:type="dxa"/>
              <w:tblCellMar>
                <w:left w:w="0" w:type="dxa"/>
                <w:right w:w="0" w:type="dxa"/>
              </w:tblCellMar>
              <w:tblLook w:val="04A0" w:firstRow="1" w:lastRow="0" w:firstColumn="1" w:lastColumn="0" w:noHBand="0" w:noVBand="1"/>
            </w:tblPr>
            <w:tblGrid>
              <w:gridCol w:w="815"/>
              <w:gridCol w:w="1217"/>
              <w:gridCol w:w="5528"/>
            </w:tblGrid>
            <w:tr w:rsidR="00B0679F" w:rsidRPr="004C0733" w:rsidTr="00B0679F">
              <w:trPr>
                <w:trHeight w:val="145"/>
              </w:trPr>
              <w:tc>
                <w:tcPr>
                  <w:tcW w:w="0" w:type="auto"/>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1. stupeň</w:t>
                  </w:r>
                </w:p>
              </w:tc>
              <w:tc>
                <w:tcPr>
                  <w:tcW w:w="1217" w:type="dxa"/>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-15 °C</w:t>
                  </w:r>
                </w:p>
              </w:tc>
              <w:tc>
                <w:tcPr>
                  <w:tcW w:w="5528" w:type="dxa"/>
                  <w:tcMar>
                    <w:top w:w="45" w:type="dxa"/>
                    <w:left w:w="120" w:type="dxa"/>
                    <w:bottom w:w="45" w:type="dxa"/>
                    <w:right w:w="120" w:type="dxa"/>
                  </w:tcMar>
                  <w:hideMark/>
                </w:tcPr>
                <w:p w:rsidR="00A85FD2" w:rsidRPr="004C0733" w:rsidRDefault="00A85FD2" w:rsidP="00A018C2">
                  <w:pPr>
                    <w:spacing w:before="150" w:after="150" w:line="240" w:lineRule="auto"/>
                    <w:ind w:right="60"/>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Intenzívnym pôsobením chladu dochádza k znižovaniu telesnej teploty, čo vedie k podchladeniu organizmu.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K hypotermii dochádza, keď telo stráca teplo rýchlejšie ako ho </w:t>
                  </w:r>
                  <w:r w:rsidRPr="004C0733">
                    <w:rPr>
                      <w:rFonts w:ascii="Times New Roman" w:eastAsia="Times New Roman" w:hAnsi="Times New Roman" w:cs="Times New Roman"/>
                      <w:color w:val="000000"/>
                      <w:sz w:val="21"/>
                      <w:szCs w:val="21"/>
                      <w:lang w:eastAsia="sk-SK"/>
                    </w:rPr>
                    <w:lastRenderedPageBreak/>
                    <w:t>dokáže vyprodukovať a  telesná teplota klesá nebezpečne nízko. Tento pokles telesnej teploty bráni srdcu, nervovému systému a iným orgánom v normálnej činnosti.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Nízke teploty spôsobujú zúženie ciev či plytké dýchanie, čím dochádza k zvýšeniu srdcovej frekvencie a krvného tlaku so sprievodnou bolesťou na hrudníku, najmä u ľudí s kardiovaskulárnymi ochoreniami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Hrozí zhoršenie a tvorba ekzémov.</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Kombinácia mrazu a vetra môže spôsobiť omrzliny, lokálne poškodenia kože a podráždenie sliznice dýchacích ciest, čo môže viesť k respiračným ochoreniam.</w:t>
                  </w:r>
                </w:p>
              </w:tc>
            </w:tr>
            <w:tr w:rsidR="00B0679F" w:rsidRPr="004C0733" w:rsidTr="00B0679F">
              <w:trPr>
                <w:trHeight w:val="2851"/>
              </w:trPr>
              <w:tc>
                <w:tcPr>
                  <w:tcW w:w="0" w:type="auto"/>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lastRenderedPageBreak/>
                    <w:t>2. stupeň</w:t>
                  </w:r>
                </w:p>
              </w:tc>
              <w:tc>
                <w:tcPr>
                  <w:tcW w:w="1217" w:type="dxa"/>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-20 °C</w:t>
                  </w:r>
                </w:p>
              </w:tc>
              <w:tc>
                <w:tcPr>
                  <w:tcW w:w="5528" w:type="dxa"/>
                  <w:tcMar>
                    <w:top w:w="45" w:type="dxa"/>
                    <w:left w:w="120" w:type="dxa"/>
                    <w:bottom w:w="45" w:type="dxa"/>
                    <w:right w:w="120" w:type="dxa"/>
                  </w:tcMar>
                  <w:hideMark/>
                </w:tcPr>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Intenzívnym pôsobením chladu dochádza k znižovaniu telesnej teploty, čo vedie k podchladeniu organizmu.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K hypotermii dochádza, keď telo stráca teplo rýchlejšie ako ho dokáže vyprodukovať a  telesná teplota klesá nebezpečne nízko. Tento pokles telesnej teploty bráni srdcu, nervovému systému a iným orgánom v normálnej činnosti.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Nízke teploty spôsobujú zúženie ciev či plytké dýchanie, čím dochádza k zvýšeniu srdcovej frekvencie a krvného tlaku so sprievodnou bolesťou na hrudníku, najmä u ľudí s kardiovaskulárnymi ochoreniami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Hrozí zhoršenie a tvorba ekzémov.</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Kombinácia mrazu a vetra môže spôsobiť omrzliny, lokálne poškodenia kože a podráždenie sliznice dýchacích ciest, čo môže viesť k respiračným ochoreniam.</w:t>
                  </w:r>
                </w:p>
              </w:tc>
            </w:tr>
            <w:tr w:rsidR="00A85FD2" w:rsidRPr="004C0733" w:rsidTr="00B0679F">
              <w:trPr>
                <w:trHeight w:val="2851"/>
              </w:trPr>
              <w:tc>
                <w:tcPr>
                  <w:tcW w:w="0" w:type="auto"/>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3. stupeň</w:t>
                  </w:r>
                </w:p>
              </w:tc>
              <w:tc>
                <w:tcPr>
                  <w:tcW w:w="1217" w:type="dxa"/>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-30 °C</w:t>
                  </w:r>
                </w:p>
              </w:tc>
              <w:tc>
                <w:tcPr>
                  <w:tcW w:w="5528" w:type="dxa"/>
                  <w:tcMar>
                    <w:top w:w="45" w:type="dxa"/>
                    <w:left w:w="120" w:type="dxa"/>
                    <w:bottom w:w="45" w:type="dxa"/>
                    <w:right w:w="120" w:type="dxa"/>
                  </w:tcMar>
                  <w:hideMark/>
                </w:tcPr>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Intenzívnym pôsobením chladu dochádza k znižovaniu telesnej teploty, čo vedie k podchladeniu organizmu.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K hypotermii dochádza, keď telo stráca teplo rýchlejšie ako ho dokáže vyprodukovať a  telesná teplota klesá nebezpečne nízko. Tento pokles telesnej teploty bráni srdcu, nervovému systému a iným orgánom v normálnej činnosti.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Nízke teploty spôsobujú zúženie ciev či plytké dýchanie, čím dochádza k zvýšeniu srdcovej frekvencie a krvného tlaku so sprievodnou bolesťou na hrudníku, najmä u ľudí s kardiovaskulárnymi ochoreniami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Hrozí zhoršenie a tvorba ekzémov.</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Kombinácia mrazu a vetra môže spôsobiť omrzliny, lokálne poškodenia kože a podráždenie sliznice dýchacích ciest, čo môže viesť k respiračným ochoreniam.</w:t>
                  </w:r>
                </w:p>
              </w:tc>
            </w:tr>
          </w:tbl>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7E1826AA" wp14:editId="7F903CB8">
                  <wp:extent cx="352425" cy="352425"/>
                  <wp:effectExtent l="0" t="0" r="9525" b="9525"/>
                  <wp:docPr id="29" name="Obrázok 29" descr="Hm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ml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Hmla </w:t>
            </w:r>
            <w:r>
              <w:rPr>
                <w:rFonts w:ascii="Times New Roman" w:eastAsia="Times New Roman" w:hAnsi="Times New Roman" w:cs="Times New Roman"/>
                <w:noProof/>
                <w:color w:val="205493"/>
                <w:sz w:val="21"/>
                <w:szCs w:val="21"/>
                <w:lang w:eastAsia="sk-SK"/>
              </w:rPr>
              <w:drawing>
                <wp:inline distT="0" distB="0" distL="0" distR="0" wp14:anchorId="5B764D83" wp14:editId="64887F5E">
                  <wp:extent cx="190500" cy="190500"/>
                  <wp:effectExtent l="0" t="0" r="0" b="0"/>
                  <wp:docPr id="28" name="Obrázok 28" descr="Odkaz na sekciu Zdravotné riziká a jav: Hmla">
                    <a:hlinkClick xmlns:a="http://schemas.openxmlformats.org/drawingml/2006/main" r:id="rId58" tooltip="&quot;Kliknutím kopírovať odkaz na sekciu: Zdravotné riziká a jav: Hm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Odkaz na sekciu Zdravotné riziká a jav: Hmla">
                            <a:hlinkClick r:id="rId58" tooltip="&quot;Kliknutím kopírovať odkaz na sekciu: Zdravotné riziká a jav: Hml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Najviac ohrozenými sú ľudia trpiaci astmou. Pľúca sú vystavené studenému a  vlhkému vzduchu, čo môže spôsobiť podráždenie slizníc a dýchacích ciest, vyvolať kašeľ a sťažiť dýchanie. Ťažkosti s dýchaním sa zintenzívňujú úmerne s hustotou hmly, pričom môže nastať až pocit dusenia.</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Osoby trpiace reumatizmom a artritídou môžu pociťovať intenzívnejšiu bolesť kĺbov.</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Vplyvom hmlistého počasia sú ohrození aj ľudia s akýmkoľvek druhom </w:t>
            </w:r>
            <w:r w:rsidRPr="004C0733">
              <w:rPr>
                <w:rFonts w:ascii="Times New Roman" w:eastAsia="Times New Roman" w:hAnsi="Times New Roman" w:cs="Times New Roman"/>
                <w:color w:val="000000"/>
                <w:sz w:val="21"/>
                <w:szCs w:val="21"/>
                <w:lang w:eastAsia="sk-SK"/>
              </w:rPr>
              <w:lastRenderedPageBreak/>
              <w:t>kardiovaskulárneho ochorenia, ktorým sa môžu prejaviť ťažkosti srdcovo-cievneho systému.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Ľudia so zníženou imunitou sú náchylnejší na zápaly dýchacích ciest.</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U meteosenzitívnych osôb sa môže vyskytnúť zmena nálady a psychickej pohody</w:t>
            </w:r>
            <w:r w:rsidRPr="004C0733">
              <w:rPr>
                <w:rFonts w:ascii="Times New Roman" w:eastAsia="Times New Roman" w:hAnsi="Times New Roman" w:cs="Times New Roman"/>
                <w:color w:val="000000"/>
                <w:sz w:val="21"/>
                <w:szCs w:val="21"/>
                <w:lang w:eastAsia="sk-SK"/>
              </w:rPr>
              <w:t>, taktiež bolesť hlavy, únava, ospalosť, hrozí aj zvýšené  riziko symptómov depresie. Niektorí ľudia môžu trpieť podráždenosťou, zníženou koncentráciou a ich reakcie sú výrazne pomalšie. </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Hmla môže pre zníženú dohľadnosť spôsobiť komplikácie v doprave, čo výrazne zvyšuje riziko dopravných nehôd, v dôsledku ktorých môžete utrpieť rôzne zranenia ako sú pomliaždeniny alebo zlomeniny končatín, otras mozgu či úrazy hlavy, chrbtice a miechy spôsobené silným nárazom, otvorené a rezné poranenia v dôsledku rozbitého skla, možné až fatálne následky.</w:t>
            </w:r>
          </w:p>
        </w:tc>
      </w:tr>
      <w:tr w:rsidR="00A85FD2" w:rsidRPr="004C0733" w:rsidTr="00B0679F">
        <w:trPr>
          <w:trHeight w:val="386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638B1EC0" wp14:editId="6B279147">
                  <wp:extent cx="352425" cy="352425"/>
                  <wp:effectExtent l="0" t="0" r="9525" b="9525"/>
                  <wp:docPr id="27" name="Obrázok 27" descr="Povode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vodeň"/>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Povodeň </w:t>
            </w:r>
            <w:r>
              <w:rPr>
                <w:rFonts w:ascii="Times New Roman" w:eastAsia="Times New Roman" w:hAnsi="Times New Roman" w:cs="Times New Roman"/>
                <w:noProof/>
                <w:color w:val="205493"/>
                <w:sz w:val="21"/>
                <w:szCs w:val="21"/>
                <w:lang w:eastAsia="sk-SK"/>
              </w:rPr>
              <w:drawing>
                <wp:inline distT="0" distB="0" distL="0" distR="0" wp14:anchorId="67FD2F5A" wp14:editId="770E725F">
                  <wp:extent cx="190500" cy="190500"/>
                  <wp:effectExtent l="0" t="0" r="0" b="0"/>
                  <wp:docPr id="26" name="Obrázok 26" descr="Odkaz na sekciu Zdravotné riziká a jav: Povodeň">
                    <a:hlinkClick xmlns:a="http://schemas.openxmlformats.org/drawingml/2006/main" r:id="rId60" tooltip="&quot;Kliknutím kopírovať odkaz na sekciu: Zdravotné riziká a jav: Povodeň&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Odkaz na sekciu Zdravotné riziká a jav: Povodeň">
                            <a:hlinkClick r:id="rId60" tooltip="&quot;Kliknutím kopírovať odkaz na sekciu: Zdravotné riziká a jav: Povodeň&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i/>
                <w:iCs/>
                <w:color w:val="000000"/>
                <w:sz w:val="21"/>
                <w:szCs w:val="21"/>
                <w:lang w:eastAsia="sk-SK"/>
              </w:rPr>
              <w:t>Priame zdravotné riziká a ich dôsledky:</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strhnutie ľudí prúdom vody</w:t>
            </w:r>
            <w:r w:rsidRPr="004C0733">
              <w:rPr>
                <w:rFonts w:ascii="Times New Roman" w:eastAsia="Times New Roman" w:hAnsi="Times New Roman" w:cs="Times New Roman"/>
                <w:color w:val="000000"/>
                <w:sz w:val="21"/>
                <w:szCs w:val="21"/>
                <w:lang w:eastAsia="sk-SK"/>
              </w:rPr>
              <w:t>, ktoré môže zapríčiniť silný prúd vody a prívalová  povodňová vlna čoho dôsledkom sú rôzne zranenia, či možná smrť utopením,</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vystavenie znečistenej vode</w:t>
            </w:r>
            <w:r w:rsidRPr="004C0733">
              <w:rPr>
                <w:rFonts w:ascii="Times New Roman" w:eastAsia="Times New Roman" w:hAnsi="Times New Roman" w:cs="Times New Roman"/>
                <w:color w:val="000000"/>
                <w:sz w:val="21"/>
                <w:szCs w:val="21"/>
                <w:lang w:eastAsia="sk-SK"/>
              </w:rPr>
              <w:t>, pri zaplavení kanalizácie, ČOV alebo priemyselných skládok a pod., čo vedie k rôznym infekciám kože, nosa, uší, očných spojoviek, kožným afekciám a infekčným ochoreniam </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vystavenie studenej vode</w:t>
            </w:r>
            <w:r w:rsidRPr="004C0733">
              <w:rPr>
                <w:rFonts w:ascii="Times New Roman" w:eastAsia="Times New Roman" w:hAnsi="Times New Roman" w:cs="Times New Roman"/>
                <w:color w:val="000000"/>
                <w:sz w:val="21"/>
                <w:szCs w:val="21"/>
                <w:lang w:eastAsia="sk-SK"/>
              </w:rPr>
              <w:t>, ktorá môže spôsobiť šok, zástavu srdca, podchladenie až smrť podchladením,</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nadmerná psychická a fyzická záťaž</w:t>
            </w:r>
            <w:r w:rsidRPr="004C0733">
              <w:rPr>
                <w:rFonts w:ascii="Times New Roman" w:eastAsia="Times New Roman" w:hAnsi="Times New Roman" w:cs="Times New Roman"/>
                <w:color w:val="000000"/>
                <w:sz w:val="21"/>
                <w:szCs w:val="21"/>
                <w:lang w:eastAsia="sk-SK"/>
              </w:rPr>
              <w:t>, pri snahe zachrániť svoj  život alebo osobný majetok, čím dochádza k najmä fyzickej ale aj psychickej  vyčerpanosti organizmu až následnému psychickému zlyhaniu.</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kontaminácia pitnej vody </w:t>
            </w:r>
            <w:r w:rsidRPr="004C0733">
              <w:rPr>
                <w:rFonts w:ascii="Times New Roman" w:eastAsia="Times New Roman" w:hAnsi="Times New Roman" w:cs="Times New Roman"/>
                <w:color w:val="000000"/>
                <w:sz w:val="21"/>
                <w:szCs w:val="21"/>
                <w:lang w:eastAsia="sk-SK"/>
              </w:rPr>
              <w:t>preniknutím povrchových vôd do vodných zdrojov a do poškodenej  vodovodnej siete, čím dochádza k vzniku a šíreniu ochorení prenosných vodou – hepatitída A, dyzentéria, iné hnačkové ochorenia bakteriálneho a vírusového pôvodu</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 xml:space="preserve">kontaminácia </w:t>
            </w:r>
            <w:proofErr w:type="spellStart"/>
            <w:r w:rsidRPr="004C0733">
              <w:rPr>
                <w:rFonts w:ascii="Times New Roman" w:eastAsia="Times New Roman" w:hAnsi="Times New Roman" w:cs="Times New Roman"/>
                <w:b/>
                <w:bCs/>
                <w:color w:val="000000"/>
                <w:sz w:val="21"/>
                <w:szCs w:val="21"/>
                <w:lang w:eastAsia="sk-SK"/>
              </w:rPr>
              <w:t>poživatín</w:t>
            </w:r>
            <w:proofErr w:type="spellEnd"/>
            <w:r w:rsidRPr="004C0733">
              <w:rPr>
                <w:rFonts w:ascii="Times New Roman" w:eastAsia="Times New Roman" w:hAnsi="Times New Roman" w:cs="Times New Roman"/>
                <w:b/>
                <w:bCs/>
                <w:color w:val="000000"/>
                <w:sz w:val="21"/>
                <w:szCs w:val="21"/>
                <w:lang w:eastAsia="sk-SK"/>
              </w:rPr>
              <w:t xml:space="preserve"> a poľnohospodárskych plodín</w:t>
            </w:r>
            <w:r w:rsidRPr="004C0733">
              <w:rPr>
                <w:rFonts w:ascii="Times New Roman" w:eastAsia="Times New Roman" w:hAnsi="Times New Roman" w:cs="Times New Roman"/>
                <w:color w:val="000000"/>
                <w:sz w:val="21"/>
                <w:szCs w:val="21"/>
                <w:lang w:eastAsia="sk-SK"/>
              </w:rPr>
              <w:t>, čo môže spôsobiť vznik a šírenie infekčných ochorení a intoxikácia chemickými látkami</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únik chemických látok </w:t>
            </w:r>
            <w:r w:rsidRPr="004C0733">
              <w:rPr>
                <w:rFonts w:ascii="Times New Roman" w:eastAsia="Times New Roman" w:hAnsi="Times New Roman" w:cs="Times New Roman"/>
                <w:color w:val="000000"/>
                <w:sz w:val="21"/>
                <w:szCs w:val="21"/>
                <w:lang w:eastAsia="sk-SK"/>
              </w:rPr>
              <w:t xml:space="preserve">zo zaplavených priemyselných a poľnohospodárskych podnikov, skládok, čo môže byť mimoriadne nebezpečné kvôli akútnej intoxikácií chemickými látkami, v prípade kontaminácie </w:t>
            </w:r>
            <w:proofErr w:type="spellStart"/>
            <w:r w:rsidRPr="004C0733">
              <w:rPr>
                <w:rFonts w:ascii="Times New Roman" w:eastAsia="Times New Roman" w:hAnsi="Times New Roman" w:cs="Times New Roman"/>
                <w:color w:val="000000"/>
                <w:sz w:val="21"/>
                <w:szCs w:val="21"/>
                <w:lang w:eastAsia="sk-SK"/>
              </w:rPr>
              <w:t>perzistentnými</w:t>
            </w:r>
            <w:proofErr w:type="spellEnd"/>
            <w:r w:rsidRPr="004C0733">
              <w:rPr>
                <w:rFonts w:ascii="Times New Roman" w:eastAsia="Times New Roman" w:hAnsi="Times New Roman" w:cs="Times New Roman"/>
                <w:color w:val="000000"/>
                <w:sz w:val="21"/>
                <w:szCs w:val="21"/>
                <w:lang w:eastAsia="sk-SK"/>
              </w:rPr>
              <w:t xml:space="preserve"> látkami riziko chronických účinkov</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nahromadenie odpadu organického a anorganického pôvodu </w:t>
            </w:r>
            <w:r w:rsidRPr="004C0733">
              <w:rPr>
                <w:rFonts w:ascii="Times New Roman" w:eastAsia="Times New Roman" w:hAnsi="Times New Roman" w:cs="Times New Roman"/>
                <w:color w:val="000000"/>
                <w:sz w:val="21"/>
                <w:szCs w:val="21"/>
                <w:lang w:eastAsia="sk-SK"/>
              </w:rPr>
              <w:t>naplavením odpadov, nánosov, kalov, uhynutých zvierat, čo spôsobuje vznik a šírenie infekčných ochorení, môže dôjsť k inhalácii výparov a tvorbe kožných afekcií</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premnoženie komárov a iného obťažujúceho hmyzu zo zaplavených </w:t>
            </w:r>
            <w:r w:rsidRPr="004C0733">
              <w:rPr>
                <w:rFonts w:ascii="Times New Roman" w:eastAsia="Times New Roman" w:hAnsi="Times New Roman" w:cs="Times New Roman"/>
                <w:color w:val="000000"/>
                <w:sz w:val="21"/>
                <w:szCs w:val="21"/>
                <w:lang w:eastAsia="sk-SK"/>
              </w:rPr>
              <w:t>a nedostatočne vyčistených vonkajších priestorov a priestorov budov od nánosov a kalov</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migrácia zvierat, najmä hlodavcov</w:t>
            </w:r>
            <w:r w:rsidRPr="004C0733">
              <w:rPr>
                <w:rFonts w:ascii="Times New Roman" w:eastAsia="Times New Roman" w:hAnsi="Times New Roman" w:cs="Times New Roman"/>
                <w:color w:val="000000"/>
                <w:sz w:val="21"/>
                <w:szCs w:val="21"/>
                <w:lang w:eastAsia="sk-SK"/>
              </w:rPr>
              <w:t xml:space="preserve">, ktoré šíria </w:t>
            </w:r>
            <w:proofErr w:type="spellStart"/>
            <w:r w:rsidRPr="004C0733">
              <w:rPr>
                <w:rFonts w:ascii="Times New Roman" w:eastAsia="Times New Roman" w:hAnsi="Times New Roman" w:cs="Times New Roman"/>
                <w:color w:val="000000"/>
                <w:sz w:val="21"/>
                <w:szCs w:val="21"/>
                <w:lang w:eastAsia="sk-SK"/>
              </w:rPr>
              <w:t>závážné</w:t>
            </w:r>
            <w:proofErr w:type="spellEnd"/>
            <w:r w:rsidRPr="004C0733">
              <w:rPr>
                <w:rFonts w:ascii="Times New Roman" w:eastAsia="Times New Roman" w:hAnsi="Times New Roman" w:cs="Times New Roman"/>
                <w:color w:val="000000"/>
                <w:sz w:val="21"/>
                <w:szCs w:val="21"/>
                <w:lang w:eastAsia="sk-SK"/>
              </w:rPr>
              <w:t xml:space="preserve"> infekčné ochorenia ako </w:t>
            </w:r>
            <w:proofErr w:type="spellStart"/>
            <w:r w:rsidRPr="004C0733">
              <w:rPr>
                <w:rFonts w:ascii="Times New Roman" w:eastAsia="Times New Roman" w:hAnsi="Times New Roman" w:cs="Times New Roman"/>
                <w:color w:val="000000"/>
                <w:sz w:val="21"/>
                <w:szCs w:val="21"/>
                <w:lang w:eastAsia="sk-SK"/>
              </w:rPr>
              <w:t>leptospiróza</w:t>
            </w:r>
            <w:proofErr w:type="spellEnd"/>
            <w:r w:rsidRPr="004C0733">
              <w:rPr>
                <w:rFonts w:ascii="Times New Roman" w:eastAsia="Times New Roman" w:hAnsi="Times New Roman" w:cs="Times New Roman"/>
                <w:color w:val="000000"/>
                <w:sz w:val="21"/>
                <w:szCs w:val="21"/>
                <w:lang w:eastAsia="sk-SK"/>
              </w:rPr>
              <w:t xml:space="preserve">, besnota, tularémia, </w:t>
            </w:r>
            <w:proofErr w:type="spellStart"/>
            <w:r w:rsidRPr="004C0733">
              <w:rPr>
                <w:rFonts w:ascii="Times New Roman" w:eastAsia="Times New Roman" w:hAnsi="Times New Roman" w:cs="Times New Roman"/>
                <w:color w:val="000000"/>
                <w:sz w:val="21"/>
                <w:szCs w:val="21"/>
                <w:lang w:eastAsia="sk-SK"/>
              </w:rPr>
              <w:t>toxoplasmóza</w:t>
            </w:r>
            <w:proofErr w:type="spellEnd"/>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zvýšený psychický a fyzický </w:t>
            </w:r>
            <w:r w:rsidRPr="004C0733">
              <w:rPr>
                <w:rFonts w:ascii="Times New Roman" w:eastAsia="Times New Roman" w:hAnsi="Times New Roman" w:cs="Times New Roman"/>
                <w:color w:val="000000"/>
                <w:sz w:val="21"/>
                <w:szCs w:val="21"/>
                <w:lang w:eastAsia="sk-SK"/>
              </w:rPr>
              <w:t>stres dôsledkom straty blízkych osôb, vážnych zranení, či straty osobného majetku</w:t>
            </w:r>
          </w:p>
          <w:p w:rsidR="00A85FD2" w:rsidRPr="004C0733" w:rsidRDefault="00A85FD2" w:rsidP="00A85FD2">
            <w:pPr>
              <w:numPr>
                <w:ilvl w:val="0"/>
                <w:numId w:val="21"/>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b/>
                <w:bCs/>
                <w:color w:val="000000"/>
                <w:sz w:val="21"/>
                <w:szCs w:val="21"/>
                <w:lang w:eastAsia="sk-SK"/>
              </w:rPr>
              <w:t>vlhké obytné prostredie s výskytom plesní </w:t>
            </w:r>
            <w:r w:rsidRPr="004C0733">
              <w:rPr>
                <w:rFonts w:ascii="Times New Roman" w:eastAsia="Times New Roman" w:hAnsi="Times New Roman" w:cs="Times New Roman"/>
                <w:color w:val="000000"/>
                <w:sz w:val="21"/>
                <w:szCs w:val="21"/>
                <w:lang w:eastAsia="sk-SK"/>
              </w:rPr>
              <w:t>následkom nedostatočne vyčistených a vysušených vnútorných priestorov, čo vedie k zhoršeniu priebehu chronických respiračných ochorení, zvýšeniu akútnej respiračnej chorobnosti, či tvorbe alergií</w:t>
            </w: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0046AF2F" wp14:editId="32BB5D8A">
                  <wp:extent cx="352425" cy="352425"/>
                  <wp:effectExtent l="0" t="0" r="0" b="9525"/>
                  <wp:docPr id="25" name="Obrázok 25" descr="Snehové jazyky a záve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nehové jazyky a závej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Snehové jazyky a záveje </w:t>
            </w:r>
            <w:r>
              <w:rPr>
                <w:rFonts w:ascii="Times New Roman" w:eastAsia="Times New Roman" w:hAnsi="Times New Roman" w:cs="Times New Roman"/>
                <w:noProof/>
                <w:color w:val="205493"/>
                <w:sz w:val="21"/>
                <w:szCs w:val="21"/>
                <w:lang w:eastAsia="sk-SK"/>
              </w:rPr>
              <w:drawing>
                <wp:inline distT="0" distB="0" distL="0" distR="0" wp14:anchorId="59004B34" wp14:editId="7B51EA78">
                  <wp:extent cx="190500" cy="190500"/>
                  <wp:effectExtent l="0" t="0" r="0" b="0"/>
                  <wp:docPr id="24" name="Obrázok 24" descr="Odkaz na sekciu Zdravotné riziká a jav: Snehové jazyky a záveje">
                    <a:hlinkClick xmlns:a="http://schemas.openxmlformats.org/drawingml/2006/main" r:id="rId61" tooltip="&quot;Kliknutím kopírovať odkaz na sekciu: Zdravotné riziká a jav: Snehové jazyky a závej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Odkaz na sekciu Zdravotné riziká a jav: Snehové jazyky a záveje">
                            <a:hlinkClick r:id="rId61" tooltip="&quot;Kliknutím kopírovať odkaz na sekciu: Zdravotné riziká a jav: Snehové jazyky a závej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Snehové jazyky a záveje môžu spôsobiť komplikácie v doprave, je zvýšene riziko nehodovosti, ktoré môže byť spojené s rôznymi úrazmi.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 dôsledku zvíreného snehu hrozí riziko poranenia očí, poškodenie pokožky.</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 snehových závejoch hrozí fyzické vyčerpanie, ktoré môže následne vyvolať podchladenie.</w:t>
            </w:r>
          </w:p>
        </w:tc>
      </w:tr>
      <w:tr w:rsidR="00A85FD2" w:rsidRPr="004C0733" w:rsidTr="00B0679F">
        <w:trPr>
          <w:trHeight w:val="145"/>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109D02F8" wp14:editId="7287A3DB">
                  <wp:extent cx="352425" cy="352425"/>
                  <wp:effectExtent l="0" t="0" r="9525" b="9525"/>
                  <wp:docPr id="23" name="Obrázok 23" descr="Vietor na hor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ietor na horách"/>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Vietor na horách </w:t>
            </w:r>
            <w:r>
              <w:rPr>
                <w:rFonts w:ascii="Times New Roman" w:eastAsia="Times New Roman" w:hAnsi="Times New Roman" w:cs="Times New Roman"/>
                <w:noProof/>
                <w:color w:val="205493"/>
                <w:sz w:val="21"/>
                <w:szCs w:val="21"/>
                <w:lang w:eastAsia="sk-SK"/>
              </w:rPr>
              <w:drawing>
                <wp:inline distT="0" distB="0" distL="0" distR="0" wp14:anchorId="58A5F880" wp14:editId="723B2E93">
                  <wp:extent cx="190500" cy="190500"/>
                  <wp:effectExtent l="0" t="0" r="0" b="0"/>
                  <wp:docPr id="22" name="Obrázok 22" descr="Odkaz na sekciu Zdravotné riziká a jav: Vietor na horách">
                    <a:hlinkClick xmlns:a="http://schemas.openxmlformats.org/drawingml/2006/main" r:id="rId62" tooltip="&quot;Kliknutím kopírovať odkaz na sekciu: Zdravotné riziká a jav: Vietor na horá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dkaz na sekciu Zdravotné riziká a jav: Vietor na horách">
                            <a:hlinkClick r:id="rId62" tooltip="&quot;Kliknutím kopírovať odkaz na sekciu: Zdravotné riziká a jav: Vietor na horách&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680"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riziká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Silný vietor na horách môže spôsobiť rôzne úrazy, ktoré vzniknú pádom, taktiež po zasiahnutí poletujúcimi objektami, v pásme lesa po zasiahnutí zlomenou vetvou stromu alebo padaním stromov.</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 dôsledku zvíreného snehu hrozí riziko poranenia očí, poškodenie pokožky.</w:t>
            </w:r>
          </w:p>
          <w:p w:rsidR="004C0733"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 snehových závejoch hrozí fyzické vyčerpanie, ktoré môže následne vyvolať </w:t>
            </w:r>
            <w:hyperlink r:id="rId63" w:anchor="zdravotne_odporucania-teplotynizke" w:history="1">
              <w:r w:rsidRPr="004C0733">
                <w:rPr>
                  <w:rFonts w:ascii="Times New Roman" w:eastAsia="Times New Roman" w:hAnsi="Times New Roman" w:cs="Times New Roman"/>
                  <w:color w:val="205493"/>
                  <w:sz w:val="21"/>
                  <w:szCs w:val="21"/>
                  <w:u w:val="single"/>
                  <w:lang w:eastAsia="sk-SK"/>
                </w:rPr>
                <w:t>podchladenie</w:t>
              </w:r>
            </w:hyperlink>
            <w:r w:rsidRPr="004C0733">
              <w:rPr>
                <w:rFonts w:ascii="Times New Roman" w:eastAsia="Times New Roman" w:hAnsi="Times New Roman" w:cs="Times New Roman"/>
                <w:color w:val="000000"/>
                <w:sz w:val="21"/>
                <w:szCs w:val="21"/>
                <w:lang w:eastAsia="sk-SK"/>
              </w:rPr>
              <w:t>.</w:t>
            </w:r>
          </w:p>
        </w:tc>
      </w:tr>
    </w:tbl>
    <w:p w:rsidR="00A85FD2" w:rsidRPr="004C0733" w:rsidRDefault="00A85FD2" w:rsidP="00A85FD2">
      <w:pPr>
        <w:spacing w:after="0" w:line="240" w:lineRule="auto"/>
        <w:outlineLvl w:val="1"/>
        <w:rPr>
          <w:rFonts w:ascii="Times New Roman" w:eastAsia="Times New Roman" w:hAnsi="Times New Roman" w:cs="Times New Roman"/>
          <w:color w:val="114C2A"/>
          <w:sz w:val="37"/>
          <w:szCs w:val="37"/>
          <w:lang w:eastAsia="sk-SK"/>
        </w:rPr>
      </w:pPr>
      <w:r w:rsidRPr="004C0733">
        <w:rPr>
          <w:rFonts w:ascii="Times New Roman" w:eastAsia="Times New Roman" w:hAnsi="Times New Roman" w:cs="Times New Roman"/>
          <w:color w:val="114C2A"/>
          <w:sz w:val="37"/>
          <w:szCs w:val="37"/>
          <w:lang w:eastAsia="sk-SK"/>
        </w:rPr>
        <w:t>Zdravotné odporúčania </w:t>
      </w:r>
      <w:r>
        <w:rPr>
          <w:rFonts w:ascii="Times New Roman" w:eastAsia="Times New Roman" w:hAnsi="Times New Roman" w:cs="Times New Roman"/>
          <w:noProof/>
          <w:color w:val="205493"/>
          <w:sz w:val="37"/>
          <w:szCs w:val="37"/>
          <w:lang w:eastAsia="sk-SK"/>
        </w:rPr>
        <w:drawing>
          <wp:inline distT="0" distB="0" distL="0" distR="0" wp14:anchorId="0EE54BED" wp14:editId="0D9E6FC2">
            <wp:extent cx="190500" cy="190500"/>
            <wp:effectExtent l="0" t="0" r="0" b="0"/>
            <wp:docPr id="21" name="Obrázok 21" descr="Odkaz na sekciu Zdravotné odporúčania">
              <a:hlinkClick xmlns:a="http://schemas.openxmlformats.org/drawingml/2006/main" r:id="rId64" tooltip="&quot;Kliknutím kopírovať odkaz na sekciu: Zdravotné odporúčan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dkaz na sekciu Zdravotné odporúčania">
                      <a:hlinkClick r:id="rId64" tooltip="&quot;Kliknutím kopírovať odkaz na sekciu: Zdravotné odporúčani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bl>
      <w:tblPr>
        <w:tblW w:w="10185" w:type="dxa"/>
        <w:tblCellMar>
          <w:left w:w="0" w:type="dxa"/>
          <w:right w:w="0" w:type="dxa"/>
        </w:tblCellMar>
        <w:tblLook w:val="04A0" w:firstRow="1" w:lastRow="0" w:firstColumn="1" w:lastColumn="0" w:noHBand="0" w:noVBand="1"/>
      </w:tblPr>
      <w:tblGrid>
        <w:gridCol w:w="810"/>
        <w:gridCol w:w="1553"/>
        <w:gridCol w:w="7822"/>
      </w:tblGrid>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288B99D7" wp14:editId="0E99A4A0">
                  <wp:extent cx="352425" cy="352425"/>
                  <wp:effectExtent l="0" t="0" r="0" b="9525"/>
                  <wp:docPr id="20" name="Obrázok 20" descr="Dáž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áž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Dážď </w:t>
            </w:r>
            <w:r>
              <w:rPr>
                <w:rFonts w:ascii="Times New Roman" w:eastAsia="Times New Roman" w:hAnsi="Times New Roman" w:cs="Times New Roman"/>
                <w:noProof/>
                <w:color w:val="205493"/>
                <w:sz w:val="21"/>
                <w:szCs w:val="21"/>
                <w:lang w:eastAsia="sk-SK"/>
              </w:rPr>
              <w:drawing>
                <wp:inline distT="0" distB="0" distL="0" distR="0" wp14:anchorId="374D4799" wp14:editId="2AC07846">
                  <wp:extent cx="190500" cy="190500"/>
                  <wp:effectExtent l="0" t="0" r="0" b="0"/>
                  <wp:docPr id="19" name="Obrázok 19" descr="Odkaz na sekciu Zdravotné odporúčania a jav: Dážď">
                    <a:hlinkClick xmlns:a="http://schemas.openxmlformats.org/drawingml/2006/main" r:id="rId65" tooltip="&quot;Kliknutím kopírovať odkaz na sekciu: Zdravotné odporúčania a jav: Dáž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Odkaz na sekciu Zdravotné odporúčania a jav: Dážď">
                            <a:hlinkClick r:id="rId65" tooltip="&quot;Kliknutím kopírovať odkaz na sekciu: Zdravotné odporúčania a jav: Dážď&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Pokiaľ výdatné zrážky sprevádza pomerne chladné počasie, venujte náležitú pozornosť pri výbere vhodného oblečenia. Používajte viac vrstiev, nepremokavé topánky, vrchné oblečenie by malo byť odolné proti dažďu a vetru.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Ideálnou prevenciou proti prechladnutiu a chrípke počas daždivého a sychravého počasie je zvýšenie prísunu vitamínov na podporu imunity.</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Pre minimalizáciu psychosomatických rizík dbajte na zásady zdravej životosprávy s dostatkom vitamínov, minerálov a ďalších </w:t>
            </w:r>
            <w:proofErr w:type="spellStart"/>
            <w:r w:rsidRPr="004C0733">
              <w:rPr>
                <w:rFonts w:ascii="Times New Roman" w:eastAsia="Times New Roman" w:hAnsi="Times New Roman" w:cs="Times New Roman"/>
                <w:color w:val="000000"/>
                <w:sz w:val="21"/>
                <w:szCs w:val="21"/>
                <w:lang w:eastAsia="sk-SK"/>
              </w:rPr>
              <w:t>nutrientov</w:t>
            </w:r>
            <w:proofErr w:type="spellEnd"/>
            <w:r w:rsidRPr="004C0733">
              <w:rPr>
                <w:rFonts w:ascii="Times New Roman" w:eastAsia="Times New Roman" w:hAnsi="Times New Roman" w:cs="Times New Roman"/>
                <w:color w:val="000000"/>
                <w:sz w:val="21"/>
                <w:szCs w:val="21"/>
                <w:lang w:eastAsia="sk-SK"/>
              </w:rPr>
              <w:t>, dodržujte pitný režim, vyhýbajte sa nadbytočnému stresu, doprajte si kvalitný spánok a oddych.</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Buďte obozretní na cestách a jazdu prispôsobte stavu vozovky.</w:t>
            </w: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3C07ABA1" wp14:editId="0D502279">
                  <wp:extent cx="352425" cy="352425"/>
                  <wp:effectExtent l="0" t="0" r="9525" b="0"/>
                  <wp:docPr id="18" name="Obrázok 18" descr="Vi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ieto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Vietor </w:t>
            </w:r>
            <w:r>
              <w:rPr>
                <w:rFonts w:ascii="Times New Roman" w:eastAsia="Times New Roman" w:hAnsi="Times New Roman" w:cs="Times New Roman"/>
                <w:noProof/>
                <w:color w:val="205493"/>
                <w:sz w:val="21"/>
                <w:szCs w:val="21"/>
                <w:lang w:eastAsia="sk-SK"/>
              </w:rPr>
              <w:drawing>
                <wp:inline distT="0" distB="0" distL="0" distR="0" wp14:anchorId="56472D69" wp14:editId="03A5EA7E">
                  <wp:extent cx="190500" cy="190500"/>
                  <wp:effectExtent l="0" t="0" r="0" b="0"/>
                  <wp:docPr id="17" name="Obrázok 17" descr="Odkaz na sekciu Zdravotné odporúčania a jav: Vietor">
                    <a:hlinkClick xmlns:a="http://schemas.openxmlformats.org/drawingml/2006/main" r:id="rId66" tooltip="&quot;Kliknutím kopírovať odkaz na sekciu: Zdravotné odporúčania a jav: Viet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Odkaz na sekciu Zdravotné odporúčania a jav: Vietor">
                            <a:hlinkClick r:id="rId66" tooltip="&quot;Kliknutím kopírovať odkaz na sekciu: Zdravotné odporúčania a jav: Vietor&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A85FD2" w:rsidRPr="004C0733" w:rsidRDefault="00A85FD2" w:rsidP="00A85FD2">
            <w:pPr>
              <w:numPr>
                <w:ilvl w:val="0"/>
                <w:numId w:val="22"/>
              </w:numPr>
              <w:spacing w:after="0" w:line="240" w:lineRule="auto"/>
              <w:ind w:left="0"/>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Zastavte prácu, pokiaľ sa táto práca stane príliš nebezpečnou v dôsledku silného vetra.</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Ukryte sa v interiéri budov, nezdržiavajte sa v blízkosti sklených výplní, držte sa ďalej od vonkajších stien a okien, ak je to možné.</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Ak šoférujete a nemôžete nájsť úkryt v budove, zostaňte vo vozidle. Ak je to možné, presuňte sa do oblasti, kde bude menej pravdepodobné, že Vás zasiahnu padajúce stromy alebo elektrické vedenie.</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Uvedomte si, že neupevnené alebo slabo uchytené objekty sa môžu náhle pohybovať.</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Zaistite neupevnené alebo slabo uchytené objekty, napríklad prinesením do interiéru alebo použitím závaží, lán, reťazí alebo kolov.</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Zabezpečte zámky, dvere, okná, lešenie, rebríky atď.</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Prineste domáce zvieratá alebo hospodárske zvieratá pod prístrešie.</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Pri nosení alebo zdvíhaní veľkých predmetov, ako je preglejka, si buďte vedomí toho, že tieto predmety môžu pôsobiť ako plachta.</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Nevykonávajte zdvíhacie operácie, nepoužívajte žeriavy ani nevykonávajte podobné činnosti, ak to nie je bezpečné.</w:t>
            </w:r>
          </w:p>
          <w:p w:rsidR="00A85FD2" w:rsidRPr="004C0733" w:rsidRDefault="00A85FD2" w:rsidP="00A85FD2">
            <w:pPr>
              <w:numPr>
                <w:ilvl w:val="0"/>
                <w:numId w:val="22"/>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Nedotýkajte sa spadnutého elektrického vedenia a dodržujte od neho bezpečnú vzdialenosť.</w:t>
            </w: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07D2019E" wp14:editId="1E94CB70">
                  <wp:extent cx="352425" cy="352425"/>
                  <wp:effectExtent l="0" t="0" r="0" b="0"/>
                  <wp:docPr id="16" name="Obrázok 16" descr="Sneže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neženi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Sneženie </w:t>
            </w:r>
            <w:r>
              <w:rPr>
                <w:rFonts w:ascii="Times New Roman" w:eastAsia="Times New Roman" w:hAnsi="Times New Roman" w:cs="Times New Roman"/>
                <w:noProof/>
                <w:color w:val="205493"/>
                <w:sz w:val="21"/>
                <w:szCs w:val="21"/>
                <w:lang w:eastAsia="sk-SK"/>
              </w:rPr>
              <w:drawing>
                <wp:inline distT="0" distB="0" distL="0" distR="0" wp14:anchorId="4D4D54A3" wp14:editId="2AB4DFF6">
                  <wp:extent cx="190500" cy="190500"/>
                  <wp:effectExtent l="0" t="0" r="0" b="0"/>
                  <wp:docPr id="15" name="Obrázok 15" descr="Odkaz na sekciu Zdravotné odporúčania a jav: Sneženie">
                    <a:hlinkClick xmlns:a="http://schemas.openxmlformats.org/drawingml/2006/main" r:id="rId67" tooltip="&quot;Kliknutím kopírovať odkaz na sekciu: Zdravotné odporúčania a jav: Sneženi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Odkaz na sekciu Zdravotné odporúčania a jav: Sneženie">
                            <a:hlinkClick r:id="rId67" tooltip="&quot;Kliknutím kopírovať odkaz na sekciu: Zdravotné odporúčania a jav: Sneženi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Zvýšte opatrnosť v exteriéri, najmä pri chôdzi po zasnežených plochách, pod ktorými sa môžu nachádzať zľadovatené povrchy.</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Dôležitými faktormi, aby ste predišli pošmyknutiu a následnému pádu, sú:</w:t>
            </w:r>
          </w:p>
          <w:p w:rsidR="00A85FD2" w:rsidRPr="004C0733" w:rsidRDefault="00A85FD2" w:rsidP="00A85FD2">
            <w:pPr>
              <w:numPr>
                <w:ilvl w:val="0"/>
                <w:numId w:val="23"/>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výber vhodnej protišmykovej obuvi,</w:t>
            </w:r>
          </w:p>
          <w:p w:rsidR="00A85FD2" w:rsidRPr="004C0733" w:rsidRDefault="00A85FD2" w:rsidP="00A85FD2">
            <w:pPr>
              <w:numPr>
                <w:ilvl w:val="0"/>
                <w:numId w:val="23"/>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ponechať si voľné ruky,</w:t>
            </w:r>
          </w:p>
          <w:p w:rsidR="00A85FD2" w:rsidRPr="004C0733" w:rsidRDefault="00A85FD2" w:rsidP="00A85FD2">
            <w:pPr>
              <w:numPr>
                <w:ilvl w:val="0"/>
                <w:numId w:val="23"/>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pre  stabilitu vykonávať menšie a kratšie kroky,</w:t>
            </w:r>
          </w:p>
          <w:p w:rsidR="00A85FD2" w:rsidRPr="004C0733" w:rsidRDefault="00A85FD2" w:rsidP="00A85FD2">
            <w:pPr>
              <w:numPr>
                <w:ilvl w:val="0"/>
                <w:numId w:val="23"/>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používať zábradlia, ak sú k dispozícii.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Buďte obozretní na cestách a jazdu prispôsobte stavu vozovky.</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lastRenderedPageBreak/>
              <w:t>Ideálnou prevenciou u ľudí so zníženou imunitou je zvýšenie prísunu vitamínov, aby tak podporili svoj imunitný systém.</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Nedotýkajte sa spadnutého elektrického vedenia a dodržujte od neho bezpečnú vzdialenosť.</w:t>
            </w: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35468BA5" wp14:editId="6E680990">
                  <wp:extent cx="352425" cy="352425"/>
                  <wp:effectExtent l="0" t="0" r="9525" b="9525"/>
                  <wp:docPr id="14" name="Obrázok 14" descr="Poľadov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oľadovica"/>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Poľadovica </w:t>
            </w:r>
            <w:r>
              <w:rPr>
                <w:rFonts w:ascii="Times New Roman" w:eastAsia="Times New Roman" w:hAnsi="Times New Roman" w:cs="Times New Roman"/>
                <w:noProof/>
                <w:color w:val="205493"/>
                <w:sz w:val="21"/>
                <w:szCs w:val="21"/>
                <w:lang w:eastAsia="sk-SK"/>
              </w:rPr>
              <w:drawing>
                <wp:inline distT="0" distB="0" distL="0" distR="0" wp14:anchorId="2843C43D" wp14:editId="4ACC136E">
                  <wp:extent cx="190500" cy="190500"/>
                  <wp:effectExtent l="0" t="0" r="0" b="0"/>
                  <wp:docPr id="13" name="Obrázok 13" descr="Odkaz na sekciu Zdravotné odporúčania a jav: Poľadovica">
                    <a:hlinkClick xmlns:a="http://schemas.openxmlformats.org/drawingml/2006/main" r:id="rId68" tooltip="&quot;Kliknutím kopírovať odkaz na sekciu: Zdravotné odporúčania a jav: Poľadovic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Odkaz na sekciu Zdravotné odporúčania a jav: Poľadovica">
                            <a:hlinkClick r:id="rId68" tooltip="&quot;Kliknutím kopírovať odkaz na sekciu: Zdravotné odporúčania a jav: Poľadovic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Zvýšte opatrnosť v exteriéri, najmä pri chôdzi po zľadovatených povrchoch.</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Dôležitými faktormi, aby ste predišli pošmyknutiu a následnému pádu, sú:</w:t>
            </w:r>
          </w:p>
          <w:p w:rsidR="00A85FD2" w:rsidRPr="004C0733" w:rsidRDefault="00A85FD2" w:rsidP="00A85FD2">
            <w:pPr>
              <w:numPr>
                <w:ilvl w:val="0"/>
                <w:numId w:val="24"/>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výber vhodnej protišmykovej obuvi,</w:t>
            </w:r>
          </w:p>
          <w:p w:rsidR="00A85FD2" w:rsidRPr="004C0733" w:rsidRDefault="00A85FD2" w:rsidP="00A85FD2">
            <w:pPr>
              <w:numPr>
                <w:ilvl w:val="0"/>
                <w:numId w:val="24"/>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ponechať si voľné ruky,</w:t>
            </w:r>
          </w:p>
          <w:p w:rsidR="00A85FD2" w:rsidRPr="004C0733" w:rsidRDefault="00A85FD2" w:rsidP="00A85FD2">
            <w:pPr>
              <w:numPr>
                <w:ilvl w:val="0"/>
                <w:numId w:val="24"/>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pre  stabilitu vykonávať menšie a kratšie kroky,</w:t>
            </w:r>
          </w:p>
          <w:p w:rsidR="00A85FD2" w:rsidRPr="004C0733" w:rsidRDefault="00A85FD2" w:rsidP="00A85FD2">
            <w:pPr>
              <w:numPr>
                <w:ilvl w:val="0"/>
                <w:numId w:val="24"/>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používať zábradlia, ak sú k dispozícii.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Buďte obozretní na cestách a jazdu prispôsobte stavu vozovky.</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Nedotýkajte sa spadnutého elektrického vedenia a dodržujte od neho bezpečnú vzdialenosť.</w:t>
            </w: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2CE5D029" wp14:editId="076F9272">
                  <wp:extent cx="352425" cy="352425"/>
                  <wp:effectExtent l="0" t="0" r="0" b="0"/>
                  <wp:docPr id="12" name="Obrázok 12" descr="Búr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úrky"/>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Búrky </w:t>
            </w:r>
            <w:r>
              <w:rPr>
                <w:rFonts w:ascii="Times New Roman" w:eastAsia="Times New Roman" w:hAnsi="Times New Roman" w:cs="Times New Roman"/>
                <w:noProof/>
                <w:color w:val="205493"/>
                <w:sz w:val="21"/>
                <w:szCs w:val="21"/>
                <w:lang w:eastAsia="sk-SK"/>
              </w:rPr>
              <w:drawing>
                <wp:inline distT="0" distB="0" distL="0" distR="0" wp14:anchorId="5E51DD91" wp14:editId="05ADE413">
                  <wp:extent cx="190500" cy="190500"/>
                  <wp:effectExtent l="0" t="0" r="0" b="0"/>
                  <wp:docPr id="66" name="Obrázok 66" descr="Odkaz na sekciu Zdravotné odporúčania a jav: Búrky">
                    <a:hlinkClick xmlns:a="http://schemas.openxmlformats.org/drawingml/2006/main" r:id="rId69" tooltip="&quot;Kliknutím kopírovať odkaz na sekciu: Zdravotné odporúčania a jav: Búr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dkaz na sekciu Zdravotné odporúčania a jav: Búrky">
                            <a:hlinkClick r:id="rId69" tooltip="&quot;Kliknutím kopírovať odkaz na sekciu: Zdravotné odporúčania a jav: Búrk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A85FD2" w:rsidRPr="004C0733" w:rsidRDefault="00A85FD2" w:rsidP="00A85FD2">
            <w:pPr>
              <w:numPr>
                <w:ilvl w:val="0"/>
                <w:numId w:val="25"/>
              </w:numPr>
              <w:spacing w:after="0" w:line="240" w:lineRule="auto"/>
              <w:ind w:left="0"/>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Počas búrky je dôležité si čo najskôr nájsť bezpečný úkryt. Ak sa nemôžete ukryť v budove chránenej bleskozvodom, skryte sa v aute a držte sa ďalej od okien.</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Preventívne sa odporúča vypnúť elektronické zariadenia ako mobil, rádio alebo televízor.</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Zamedzte kontaktu s vodivými predmetmi. Kovové predmety, turistické palice či dáždnik dajte čo najďalej od seba. </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Počas turistiky sa snažte nájsť a prečkať búrku napr. v chate, útulni alebo pod prístreškom, ktorý nevyčnieva nad okolitý terén.</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Ak sa rozhodnete ukryť v previse alebo jaskyni, držte sa čo najďalej od vchodu a stien, posaďte sa na izolujúci materiál a spojte končatiny.</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Nezdržiavajte sa na otvorenom priestranstve, pri otvorených lokalitách vodných plôch a ich blízkom okolí,  opustite vrchol a hrebene hôr, postupujte do nižších polôh a dolín, vzdiaľte sa od vysokých stromov, stožiarov, kovových reťazí, plotov či zábradlí. </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Pokiaľ sa nachádzate na otvorenom priestranstve, snažte sa vyhľadať znížené miesto alebo priehlbinu, podľa možností so suchou pôdou a zaujmite zníženú polohu, nohy držte čo najbližšie pri sebe.</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Pri ústupe pred búrkou sa snažte robiť menšie kroky a ruky držte pri tele, aby ste minimalizovali riziko krokového napätia.</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Ak sa pohybujete ako väčšia skupina ľudí, snažte sa rozptýliť na vzdialenosť aspoň troch metrov.</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Počas silného krupobitia vyhľadajte akýkoľvek úkryt, ktorý Vás ochráni pred </w:t>
            </w:r>
            <w:proofErr w:type="spellStart"/>
            <w:r w:rsidRPr="004C0733">
              <w:rPr>
                <w:rFonts w:ascii="Times New Roman" w:eastAsia="Times New Roman" w:hAnsi="Times New Roman" w:cs="Times New Roman"/>
                <w:color w:val="000000"/>
                <w:sz w:val="21"/>
                <w:szCs w:val="21"/>
                <w:lang w:eastAsia="sk-SK"/>
              </w:rPr>
              <w:t>potencionálnym</w:t>
            </w:r>
            <w:proofErr w:type="spellEnd"/>
            <w:r w:rsidRPr="004C0733">
              <w:rPr>
                <w:rFonts w:ascii="Times New Roman" w:eastAsia="Times New Roman" w:hAnsi="Times New Roman" w:cs="Times New Roman"/>
                <w:color w:val="000000"/>
                <w:sz w:val="21"/>
                <w:szCs w:val="21"/>
                <w:lang w:eastAsia="sk-SK"/>
              </w:rPr>
              <w:t xml:space="preserve"> rizikom zásahu krúpami. Chráňte si predovšetkým povrch hlavy, napr. taškou, batohom, rozprestretou bundou alebo aspoň rukami, pokým sa dostanete do bezpečia.   </w:t>
            </w:r>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hyperlink r:id="rId70" w:anchor="zdravotne_odporucania-vietor" w:history="1">
              <w:r w:rsidRPr="004C0733">
                <w:rPr>
                  <w:rFonts w:ascii="Times New Roman" w:eastAsia="Times New Roman" w:hAnsi="Times New Roman" w:cs="Times New Roman"/>
                  <w:color w:val="205493"/>
                  <w:sz w:val="21"/>
                  <w:szCs w:val="21"/>
                  <w:u w:val="single"/>
                  <w:lang w:eastAsia="sk-SK"/>
                </w:rPr>
                <w:t>Vietor</w:t>
              </w:r>
            </w:hyperlink>
            <w:r w:rsidRPr="004C0733">
              <w:rPr>
                <w:rFonts w:ascii="Times New Roman" w:eastAsia="Times New Roman" w:hAnsi="Times New Roman" w:cs="Times New Roman"/>
                <w:color w:val="000000"/>
                <w:sz w:val="21"/>
                <w:szCs w:val="21"/>
                <w:lang w:eastAsia="sk-SK"/>
              </w:rPr>
              <w:t>, </w:t>
            </w:r>
            <w:hyperlink r:id="rId71" w:anchor="zdravotne_rizika-povoden" w:history="1">
              <w:r w:rsidRPr="004C0733">
                <w:rPr>
                  <w:rFonts w:ascii="Times New Roman" w:eastAsia="Times New Roman" w:hAnsi="Times New Roman" w:cs="Times New Roman"/>
                  <w:color w:val="205493"/>
                  <w:sz w:val="21"/>
                  <w:szCs w:val="21"/>
                  <w:u w:val="single"/>
                  <w:lang w:eastAsia="sk-SK"/>
                </w:rPr>
                <w:t>Prívalová povodeň</w:t>
              </w:r>
            </w:hyperlink>
            <w:r w:rsidRPr="004C0733">
              <w:rPr>
                <w:rFonts w:ascii="Times New Roman" w:eastAsia="Times New Roman" w:hAnsi="Times New Roman" w:cs="Times New Roman"/>
                <w:color w:val="000000"/>
                <w:sz w:val="21"/>
                <w:szCs w:val="21"/>
                <w:lang w:eastAsia="sk-SK"/>
              </w:rPr>
              <w:t>, </w:t>
            </w:r>
            <w:hyperlink r:id="rId72" w:anchor="zdravotne_odporucania-dazd" w:history="1">
              <w:r w:rsidRPr="004C0733">
                <w:rPr>
                  <w:rFonts w:ascii="Times New Roman" w:eastAsia="Times New Roman" w:hAnsi="Times New Roman" w:cs="Times New Roman"/>
                  <w:color w:val="205493"/>
                  <w:sz w:val="21"/>
                  <w:szCs w:val="21"/>
                  <w:u w:val="single"/>
                  <w:lang w:eastAsia="sk-SK"/>
                </w:rPr>
                <w:t>Dážď</w:t>
              </w:r>
            </w:hyperlink>
          </w:p>
          <w:p w:rsidR="00A85FD2" w:rsidRPr="004C0733" w:rsidRDefault="00A85FD2" w:rsidP="00A85FD2">
            <w:pPr>
              <w:numPr>
                <w:ilvl w:val="0"/>
                <w:numId w:val="25"/>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Pre minimalizáciu psychosomatických rizík dbajte na zásady zdravej životosprávy s dostatkom vitamínov, minerálov a ďalších </w:t>
            </w:r>
            <w:proofErr w:type="spellStart"/>
            <w:r w:rsidRPr="004C0733">
              <w:rPr>
                <w:rFonts w:ascii="Times New Roman" w:eastAsia="Times New Roman" w:hAnsi="Times New Roman" w:cs="Times New Roman"/>
                <w:color w:val="000000"/>
                <w:sz w:val="21"/>
                <w:szCs w:val="21"/>
                <w:lang w:eastAsia="sk-SK"/>
              </w:rPr>
              <w:t>nutrientov</w:t>
            </w:r>
            <w:proofErr w:type="spellEnd"/>
            <w:r w:rsidRPr="004C0733">
              <w:rPr>
                <w:rFonts w:ascii="Times New Roman" w:eastAsia="Times New Roman" w:hAnsi="Times New Roman" w:cs="Times New Roman"/>
                <w:color w:val="000000"/>
                <w:sz w:val="21"/>
                <w:szCs w:val="21"/>
                <w:lang w:eastAsia="sk-SK"/>
              </w:rPr>
              <w:t>, dodržujte pitný režim, vyhýbajte sa nadbytočnému stresu, doprajte si kvalitný spánok a oddych.</w:t>
            </w: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04F48DFA" wp14:editId="34F76685">
                  <wp:extent cx="352425" cy="352425"/>
                  <wp:effectExtent l="0" t="0" r="0" b="9525"/>
                  <wp:docPr id="67" name="Obrázok 67" descr="Vysoké tep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Vysoké teploty"/>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Vysoké teploty </w:t>
            </w:r>
            <w:r>
              <w:rPr>
                <w:rFonts w:ascii="Times New Roman" w:eastAsia="Times New Roman" w:hAnsi="Times New Roman" w:cs="Times New Roman"/>
                <w:noProof/>
                <w:color w:val="205493"/>
                <w:sz w:val="21"/>
                <w:szCs w:val="21"/>
                <w:lang w:eastAsia="sk-SK"/>
              </w:rPr>
              <w:drawing>
                <wp:inline distT="0" distB="0" distL="0" distR="0" wp14:anchorId="1224C6B9" wp14:editId="27E868D9">
                  <wp:extent cx="190500" cy="190500"/>
                  <wp:effectExtent l="0" t="0" r="0" b="0"/>
                  <wp:docPr id="68" name="Obrázok 68" descr="Odkaz na sekciu Zdravotné odporúčania a jav: Vysoké teploty">
                    <a:hlinkClick xmlns:a="http://schemas.openxmlformats.org/drawingml/2006/main" r:id="rId73" tooltip="&quot;Kliknutím kopírovať odkaz na sekciu: Zdravotné odporúčania a jav: Vysoké teplo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Odkaz na sekciu Zdravotné odporúčania a jav: Vysoké teploty">
                            <a:hlinkClick r:id="rId73" tooltip="&quot;Kliknutím kopírovať odkaz na sekciu: Zdravotné odporúčania a jav: Vysoké teplot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tbl>
            <w:tblPr>
              <w:tblW w:w="7560" w:type="dxa"/>
              <w:tblCellMar>
                <w:left w:w="0" w:type="dxa"/>
                <w:right w:w="0" w:type="dxa"/>
              </w:tblCellMar>
              <w:tblLook w:val="04A0" w:firstRow="1" w:lastRow="0" w:firstColumn="1" w:lastColumn="0" w:noHBand="0" w:noVBand="1"/>
            </w:tblPr>
            <w:tblGrid>
              <w:gridCol w:w="820"/>
              <w:gridCol w:w="528"/>
              <w:gridCol w:w="6212"/>
            </w:tblGrid>
            <w:tr w:rsidR="00A85FD2" w:rsidRPr="004C0733" w:rsidTr="00B0679F">
              <w:trPr>
                <w:trHeight w:val="211"/>
              </w:trPr>
              <w:tc>
                <w:tcPr>
                  <w:tcW w:w="0" w:type="auto"/>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1. stupeň</w:t>
                  </w:r>
                </w:p>
              </w:tc>
              <w:tc>
                <w:tcPr>
                  <w:tcW w:w="0" w:type="auto"/>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33 °C</w:t>
                  </w:r>
                </w:p>
              </w:tc>
              <w:tc>
                <w:tcPr>
                  <w:tcW w:w="6212" w:type="dxa"/>
                  <w:tcMar>
                    <w:top w:w="45" w:type="dxa"/>
                    <w:left w:w="120" w:type="dxa"/>
                    <w:bottom w:w="45" w:type="dxa"/>
                    <w:right w:w="120" w:type="dxa"/>
                  </w:tcMar>
                  <w:hideMark/>
                </w:tcPr>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Dôležitou zásadou pri vysokých vonkajších teplotách je dôsledné dodržiavanie pravidelného pitného režimu, a to aj v prípade, že nepociťujete smäd.</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Obmedzte fyzickú námahu a nezdržiavajte sa na priamom slnku.</w:t>
                  </w:r>
                </w:p>
              </w:tc>
            </w:tr>
            <w:tr w:rsidR="00A85FD2" w:rsidRPr="004C0733" w:rsidTr="00B0679F">
              <w:trPr>
                <w:trHeight w:val="211"/>
              </w:trPr>
              <w:tc>
                <w:tcPr>
                  <w:tcW w:w="0" w:type="auto"/>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lastRenderedPageBreak/>
                    <w:t>2. stupeň</w:t>
                  </w:r>
                </w:p>
              </w:tc>
              <w:tc>
                <w:tcPr>
                  <w:tcW w:w="0" w:type="auto"/>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35 °C</w:t>
                  </w:r>
                </w:p>
              </w:tc>
              <w:tc>
                <w:tcPr>
                  <w:tcW w:w="6212" w:type="dxa"/>
                  <w:tcMar>
                    <w:top w:w="45" w:type="dxa"/>
                    <w:left w:w="120" w:type="dxa"/>
                    <w:bottom w:w="45" w:type="dxa"/>
                    <w:right w:w="120" w:type="dxa"/>
                  </w:tcMar>
                  <w:hideMark/>
                </w:tcPr>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Dôležitou zásadou pri vysokých vonkajších teplotách je dôsledné dodržiavanie pravidelného pitného režimu, a to aj v prípade, že nepociťujete smäd.</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Obmedzte fyzickú námahu a nezdržiavajte sa na priamom slnku.</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Odporúča sa minimalizovať pobyt v exteriéri.</w:t>
                  </w:r>
                </w:p>
              </w:tc>
            </w:tr>
            <w:tr w:rsidR="00A85FD2" w:rsidRPr="004C0733" w:rsidTr="00B0679F">
              <w:trPr>
                <w:trHeight w:val="211"/>
              </w:trPr>
              <w:tc>
                <w:tcPr>
                  <w:tcW w:w="0" w:type="auto"/>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3. stupeň</w:t>
                  </w:r>
                </w:p>
              </w:tc>
              <w:tc>
                <w:tcPr>
                  <w:tcW w:w="0" w:type="auto"/>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38 °C</w:t>
                  </w:r>
                </w:p>
              </w:tc>
              <w:tc>
                <w:tcPr>
                  <w:tcW w:w="6212" w:type="dxa"/>
                  <w:tcMar>
                    <w:top w:w="45" w:type="dxa"/>
                    <w:left w:w="120" w:type="dxa"/>
                    <w:bottom w:w="45" w:type="dxa"/>
                    <w:right w:w="120" w:type="dxa"/>
                  </w:tcMar>
                  <w:hideMark/>
                </w:tcPr>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Dôležitou zásadou pri vysokých vonkajších teplotách je dôsledné dodržiavanie pravidelného pitného režimu, a to aj prípade, že nepociťujete smäd.</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Obmedzte fyzickú námahu a nezdržiavajte sa na priamom slnku.</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Neodporúča sa pobyt v exteriéri a je potrebné byť obozretný aj v interiéri.</w:t>
                  </w:r>
                </w:p>
              </w:tc>
            </w:tr>
          </w:tbl>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2F58EEDB" wp14:editId="01D00FB8">
                  <wp:extent cx="352425" cy="352425"/>
                  <wp:effectExtent l="0" t="0" r="0" b="9525"/>
                  <wp:docPr id="8" name="Obrázok 8" descr="Nízke tep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ízke teplot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Nízke teploty </w:t>
            </w:r>
            <w:r>
              <w:rPr>
                <w:rFonts w:ascii="Times New Roman" w:eastAsia="Times New Roman" w:hAnsi="Times New Roman" w:cs="Times New Roman"/>
                <w:noProof/>
                <w:color w:val="205493"/>
                <w:sz w:val="21"/>
                <w:szCs w:val="21"/>
                <w:lang w:eastAsia="sk-SK"/>
              </w:rPr>
              <w:drawing>
                <wp:inline distT="0" distB="0" distL="0" distR="0" wp14:anchorId="25F7B640" wp14:editId="2B1775C4">
                  <wp:extent cx="190500" cy="190500"/>
                  <wp:effectExtent l="0" t="0" r="0" b="0"/>
                  <wp:docPr id="7" name="Obrázok 7" descr="Odkaz na sekciu Zdravotné odporúčania a jav: Nízke teploty">
                    <a:hlinkClick xmlns:a="http://schemas.openxmlformats.org/drawingml/2006/main" r:id="rId74" tooltip="&quot;Kliknutím kopírovať odkaz na sekciu: Zdravotné odporúčania a jav: Nízke teplo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Odkaz na sekciu Zdravotné odporúčania a jav: Nízke teploty">
                            <a:hlinkClick r:id="rId74" tooltip="&quot;Kliknutím kopírovať odkaz na sekciu: Zdravotné odporúčania a jav: Nízke teploty&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tbl>
            <w:tblPr>
              <w:tblW w:w="7560" w:type="dxa"/>
              <w:tblCellMar>
                <w:left w:w="0" w:type="dxa"/>
                <w:right w:w="0" w:type="dxa"/>
              </w:tblCellMar>
              <w:tblLook w:val="04A0" w:firstRow="1" w:lastRow="0" w:firstColumn="1" w:lastColumn="0" w:noHBand="0" w:noVBand="1"/>
            </w:tblPr>
            <w:tblGrid>
              <w:gridCol w:w="801"/>
              <w:gridCol w:w="493"/>
              <w:gridCol w:w="6266"/>
            </w:tblGrid>
            <w:tr w:rsidR="00A85FD2" w:rsidRPr="004C0733" w:rsidTr="00B0679F">
              <w:trPr>
                <w:trHeight w:val="7853"/>
              </w:trPr>
              <w:tc>
                <w:tcPr>
                  <w:tcW w:w="0" w:type="auto"/>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1. stupeň</w:t>
                  </w:r>
                </w:p>
              </w:tc>
              <w:tc>
                <w:tcPr>
                  <w:tcW w:w="0" w:type="auto"/>
                  <w:shd w:val="clear" w:color="auto" w:fill="FFFF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-15 °C</w:t>
                  </w:r>
                </w:p>
              </w:tc>
              <w:tc>
                <w:tcPr>
                  <w:tcW w:w="6266" w:type="dxa"/>
                  <w:tcMar>
                    <w:top w:w="45" w:type="dxa"/>
                    <w:left w:w="120" w:type="dxa"/>
                    <w:bottom w:w="45" w:type="dxa"/>
                    <w:right w:w="120" w:type="dxa"/>
                  </w:tcMar>
                  <w:hideMark/>
                </w:tcPr>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Náležitú pozornosť venujte ochrane nôh, rúk a hlavy. Noste teplé rukavice, čiapky, ponožky a zimné nepremokavé topánky. Používajte viac vrstiev oblečenia, vrchné oblečenie by malo byť odolné proti vetru, dažďu a snehu. Dôsledným dodržiavaním uvedených odporúčaní môžete minimalizovať riziko podchladenia.</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Varovné signály podchladenia:</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svalový tras,</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studené prsty na rukách a nohách – následná necitlivosť,</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ochladzujúce sa končatiny,</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svetlé škvrny na tvári, či pokožke na rôznych častiach tela vplyvom mrazu,</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príznaky srdcovej </w:t>
                  </w:r>
                  <w:proofErr w:type="spellStart"/>
                  <w:r w:rsidRPr="004C0733">
                    <w:rPr>
                      <w:rFonts w:ascii="Times New Roman" w:eastAsia="Times New Roman" w:hAnsi="Times New Roman" w:cs="Times New Roman"/>
                      <w:color w:val="000000"/>
                      <w:sz w:val="21"/>
                      <w:szCs w:val="21"/>
                      <w:lang w:eastAsia="sk-SK"/>
                    </w:rPr>
                    <w:t>arytmie</w:t>
                  </w:r>
                  <w:proofErr w:type="spellEnd"/>
                  <w:r w:rsidRPr="004C0733">
                    <w:rPr>
                      <w:rFonts w:ascii="Times New Roman" w:eastAsia="Times New Roman" w:hAnsi="Times New Roman" w:cs="Times New Roman"/>
                      <w:color w:val="000000"/>
                      <w:sz w:val="21"/>
                      <w:szCs w:val="21"/>
                      <w:lang w:eastAsia="sk-SK"/>
                    </w:rPr>
                    <w:t>,</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bolesti na hrudníku,</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dýchacie ťažkosti,</w:t>
                  </w:r>
                </w:p>
                <w:p w:rsidR="00A85FD2" w:rsidRPr="004C0733" w:rsidRDefault="00A85FD2" w:rsidP="00A85FD2">
                  <w:pPr>
                    <w:numPr>
                      <w:ilvl w:val="0"/>
                      <w:numId w:val="26"/>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dýchavičnosť.</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Pokiaľ sa u Vás prejaví jeden z vyššie uvedených prejavov podchladenia, najdôležitejšou zásadou je zastaviť pôsobenie chladu a minimalizovať straty tepla. Snažte sa dostať do tepla, vypite teplý sladký nápoj, ktorý Vás zahreje a dodá energiu.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Pri extrémne nízkych vonkajších teplotách vzduchu sa odporúča minimalizovať pobyt v exteriéri.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Osobám so suchou a šupinatou pokožkou sa odporúča dodržiavať pitný režim, aby koža bola </w:t>
                  </w:r>
                  <w:proofErr w:type="spellStart"/>
                  <w:r w:rsidRPr="004C0733">
                    <w:rPr>
                      <w:rFonts w:ascii="Times New Roman" w:eastAsia="Times New Roman" w:hAnsi="Times New Roman" w:cs="Times New Roman"/>
                      <w:color w:val="000000"/>
                      <w:sz w:val="21"/>
                      <w:szCs w:val="21"/>
                      <w:lang w:eastAsia="sk-SK"/>
                    </w:rPr>
                    <w:t>hydratovaná</w:t>
                  </w:r>
                  <w:proofErr w:type="spellEnd"/>
                  <w:r w:rsidRPr="004C0733">
                    <w:rPr>
                      <w:rFonts w:ascii="Times New Roman" w:eastAsia="Times New Roman" w:hAnsi="Times New Roman" w:cs="Times New Roman"/>
                      <w:color w:val="000000"/>
                      <w:sz w:val="21"/>
                      <w:szCs w:val="21"/>
                      <w:lang w:eastAsia="sk-SK"/>
                    </w:rPr>
                    <w:t>.</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Ideálnou prevenciou proti prechladnutiu a chrípke je zvýšenie prísunu vitamínov na podporu imunity.</w:t>
                  </w:r>
                </w:p>
              </w:tc>
            </w:tr>
            <w:tr w:rsidR="00A85FD2" w:rsidRPr="004C0733" w:rsidTr="00B0679F">
              <w:trPr>
                <w:trHeight w:val="7260"/>
              </w:trPr>
              <w:tc>
                <w:tcPr>
                  <w:tcW w:w="0" w:type="auto"/>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lastRenderedPageBreak/>
                    <w:t>2. stupeň</w:t>
                  </w:r>
                </w:p>
              </w:tc>
              <w:tc>
                <w:tcPr>
                  <w:tcW w:w="0" w:type="auto"/>
                  <w:shd w:val="clear" w:color="auto" w:fill="FFC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-20 °C</w:t>
                  </w:r>
                </w:p>
              </w:tc>
              <w:tc>
                <w:tcPr>
                  <w:tcW w:w="6266" w:type="dxa"/>
                  <w:tcMar>
                    <w:top w:w="45" w:type="dxa"/>
                    <w:left w:w="120" w:type="dxa"/>
                    <w:bottom w:w="45" w:type="dxa"/>
                    <w:right w:w="120" w:type="dxa"/>
                  </w:tcMar>
                  <w:hideMark/>
                </w:tcPr>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Náležitú pozornosť venujte ochrane nôh, rúk a hlavy. Noste teplé rukavice, čiapky, ponožky a zimné nepremokavé topánky. Používajte viac vrstiev oblečenia, vrchné oblečenie by malo byť odolné proti vetru, dažďu a snehu. Dôsledným dodržiavaním uvedených odporúčaní môžete minimalizovať riziko podchladenia.</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Varovné signály podchladenia:</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svalový tras,</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studené prsty na rukách a nohách – následná necitlivosť,</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ochladzujúce sa končatiny,</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svetlé škvrny na tvári, či pokožke na rôznych častiach tela vplyvom mrazu,</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príznaky srdcovej </w:t>
                  </w:r>
                  <w:proofErr w:type="spellStart"/>
                  <w:r w:rsidRPr="004C0733">
                    <w:rPr>
                      <w:rFonts w:ascii="Times New Roman" w:eastAsia="Times New Roman" w:hAnsi="Times New Roman" w:cs="Times New Roman"/>
                      <w:color w:val="000000"/>
                      <w:sz w:val="21"/>
                      <w:szCs w:val="21"/>
                      <w:lang w:eastAsia="sk-SK"/>
                    </w:rPr>
                    <w:t>arytmie</w:t>
                  </w:r>
                  <w:proofErr w:type="spellEnd"/>
                  <w:r w:rsidRPr="004C0733">
                    <w:rPr>
                      <w:rFonts w:ascii="Times New Roman" w:eastAsia="Times New Roman" w:hAnsi="Times New Roman" w:cs="Times New Roman"/>
                      <w:color w:val="000000"/>
                      <w:sz w:val="21"/>
                      <w:szCs w:val="21"/>
                      <w:lang w:eastAsia="sk-SK"/>
                    </w:rPr>
                    <w:t>,</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bolesti na hrudníku,</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dýchacie ťažkosti,</w:t>
                  </w:r>
                </w:p>
                <w:p w:rsidR="00A85FD2" w:rsidRPr="004C0733" w:rsidRDefault="00A85FD2" w:rsidP="00A85FD2">
                  <w:pPr>
                    <w:numPr>
                      <w:ilvl w:val="0"/>
                      <w:numId w:val="27"/>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dýchavičnosť.</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Pokiaľ sa u Vás prejaví jeden z vyššie uvedených prejavov podchladenia, najdôležitejšou zásadou je zastaviť pôsobenie chladu a minimalizovať straty tepla. Snažte sa dostať do tepla, vypite teplý sladký nápoj, ktorý Vás zahreje a dodá energiu.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Pri extrémne nízkych vonkajších teplotách vzduchu sa odporúča minimalizovať pobyt v exteriéri.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Osobám so suchou a šupinatou pokožkou sa odporúča dodržiavať pitný režim, aby koža bola </w:t>
                  </w:r>
                  <w:proofErr w:type="spellStart"/>
                  <w:r w:rsidRPr="004C0733">
                    <w:rPr>
                      <w:rFonts w:ascii="Times New Roman" w:eastAsia="Times New Roman" w:hAnsi="Times New Roman" w:cs="Times New Roman"/>
                      <w:color w:val="000000"/>
                      <w:sz w:val="21"/>
                      <w:szCs w:val="21"/>
                      <w:lang w:eastAsia="sk-SK"/>
                    </w:rPr>
                    <w:t>hydratovaná</w:t>
                  </w:r>
                  <w:proofErr w:type="spellEnd"/>
                  <w:r w:rsidRPr="004C0733">
                    <w:rPr>
                      <w:rFonts w:ascii="Times New Roman" w:eastAsia="Times New Roman" w:hAnsi="Times New Roman" w:cs="Times New Roman"/>
                      <w:color w:val="000000"/>
                      <w:sz w:val="21"/>
                      <w:szCs w:val="21"/>
                      <w:lang w:eastAsia="sk-SK"/>
                    </w:rPr>
                    <w:t>.</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Ideálnou prevenciou proti prechladnutiu a chrípke je zvýšenie prísunu vitamínov na podporu imunity.</w:t>
                  </w:r>
                </w:p>
              </w:tc>
            </w:tr>
            <w:tr w:rsidR="00A85FD2" w:rsidRPr="004C0733" w:rsidTr="00B0679F">
              <w:trPr>
                <w:trHeight w:val="7831"/>
              </w:trPr>
              <w:tc>
                <w:tcPr>
                  <w:tcW w:w="0" w:type="auto"/>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lastRenderedPageBreak/>
                    <w:t>3. stupeň</w:t>
                  </w:r>
                </w:p>
              </w:tc>
              <w:tc>
                <w:tcPr>
                  <w:tcW w:w="0" w:type="auto"/>
                  <w:shd w:val="clear" w:color="auto" w:fill="FF0000"/>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-30 °C</w:t>
                  </w:r>
                </w:p>
              </w:tc>
              <w:tc>
                <w:tcPr>
                  <w:tcW w:w="6266" w:type="dxa"/>
                  <w:tcMar>
                    <w:top w:w="45" w:type="dxa"/>
                    <w:left w:w="120" w:type="dxa"/>
                    <w:bottom w:w="45" w:type="dxa"/>
                    <w:right w:w="120" w:type="dxa"/>
                  </w:tcMar>
                  <w:hideMark/>
                </w:tcPr>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Náležitú pozornosť venujte ochrane nôh, rúk a hlavy. Noste teplé rukavice, čiapky, ponožky a zimné nepremokavé topánky. Používajte viac vrstiev oblečenia, vrchné oblečenie by malo byť odolné proti vetru, dažďu a snehu. Dôsledným dodržiavaním uvedených odporúčaní môžete minimalizovať riziko podchladenia.</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Varovné signály podchladenia:</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svalový tras,</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studené prsty na rukách a nohách – následná necitlivosť,</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ochladzujúce sa končatiny,</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svetlé škvrny na tvári, či pokožke na rôznych častiach tela vplyvom mrazu,</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príznaky srdcovej </w:t>
                  </w:r>
                  <w:proofErr w:type="spellStart"/>
                  <w:r w:rsidRPr="004C0733">
                    <w:rPr>
                      <w:rFonts w:ascii="Times New Roman" w:eastAsia="Times New Roman" w:hAnsi="Times New Roman" w:cs="Times New Roman"/>
                      <w:color w:val="000000"/>
                      <w:sz w:val="21"/>
                      <w:szCs w:val="21"/>
                      <w:lang w:eastAsia="sk-SK"/>
                    </w:rPr>
                    <w:t>arytmie</w:t>
                  </w:r>
                  <w:proofErr w:type="spellEnd"/>
                  <w:r w:rsidRPr="004C0733">
                    <w:rPr>
                      <w:rFonts w:ascii="Times New Roman" w:eastAsia="Times New Roman" w:hAnsi="Times New Roman" w:cs="Times New Roman"/>
                      <w:color w:val="000000"/>
                      <w:sz w:val="21"/>
                      <w:szCs w:val="21"/>
                      <w:lang w:eastAsia="sk-SK"/>
                    </w:rPr>
                    <w:t>,</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bolesti na hrudníku,</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dýchacie ťažkosti,</w:t>
                  </w:r>
                </w:p>
                <w:p w:rsidR="00A85FD2" w:rsidRPr="004C0733" w:rsidRDefault="00A85FD2" w:rsidP="00A85FD2">
                  <w:pPr>
                    <w:numPr>
                      <w:ilvl w:val="0"/>
                      <w:numId w:val="28"/>
                    </w:numPr>
                    <w:spacing w:after="0" w:line="240" w:lineRule="auto"/>
                    <w:ind w:left="0"/>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dýchavičnosť.</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Pokiaľ sa u Vás prejaví jeden z vyššie uvedených prejavov podchladenia, najdôležitejšou zásadou je zastaviť pôsobenie chladu a minimalizovať straty tepla. Snažte sa dostať do tepla, vypite teplý sladký nápoj, ktorý Vás zahreje a dodá energiu.</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Pri extrémne nízkych vonkajších teplotách vzduchu sa odporúča minimalizovať pobyt v exteriéri.</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Osobám so suchou a šupinatou pokožkou sa odporúča dodržiavať pitný režim, aby koža bola </w:t>
                  </w:r>
                  <w:proofErr w:type="spellStart"/>
                  <w:r w:rsidRPr="004C0733">
                    <w:rPr>
                      <w:rFonts w:ascii="Times New Roman" w:eastAsia="Times New Roman" w:hAnsi="Times New Roman" w:cs="Times New Roman"/>
                      <w:color w:val="000000"/>
                      <w:sz w:val="21"/>
                      <w:szCs w:val="21"/>
                      <w:lang w:eastAsia="sk-SK"/>
                    </w:rPr>
                    <w:t>hydratovaná</w:t>
                  </w:r>
                  <w:proofErr w:type="spellEnd"/>
                  <w:r w:rsidRPr="004C0733">
                    <w:rPr>
                      <w:rFonts w:ascii="Times New Roman" w:eastAsia="Times New Roman" w:hAnsi="Times New Roman" w:cs="Times New Roman"/>
                      <w:color w:val="000000"/>
                      <w:sz w:val="21"/>
                      <w:szCs w:val="21"/>
                      <w:lang w:eastAsia="sk-SK"/>
                    </w:rPr>
                    <w:t>.</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Ideálnou prevenciou proti prechladnutiu a chrípke je zvýšenie prísunu vitamínov na podporu imunity.</w:t>
                  </w:r>
                  <w:bookmarkStart w:id="0" w:name="_GoBack"/>
                  <w:bookmarkEnd w:id="0"/>
                </w:p>
              </w:tc>
            </w:tr>
          </w:tbl>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lastRenderedPageBreak/>
              <w:drawing>
                <wp:inline distT="0" distB="0" distL="0" distR="0" wp14:anchorId="49BB219E" wp14:editId="2B05819E">
                  <wp:extent cx="352425" cy="352425"/>
                  <wp:effectExtent l="0" t="0" r="9525" b="9525"/>
                  <wp:docPr id="6" name="Obrázok 6" descr="Hm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mla"/>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Hmla </w:t>
            </w:r>
            <w:r>
              <w:rPr>
                <w:rFonts w:ascii="Times New Roman" w:eastAsia="Times New Roman" w:hAnsi="Times New Roman" w:cs="Times New Roman"/>
                <w:noProof/>
                <w:color w:val="205493"/>
                <w:sz w:val="21"/>
                <w:szCs w:val="21"/>
                <w:lang w:eastAsia="sk-SK"/>
              </w:rPr>
              <w:drawing>
                <wp:inline distT="0" distB="0" distL="0" distR="0" wp14:anchorId="0D4A4E5D" wp14:editId="76ACEF98">
                  <wp:extent cx="190500" cy="190500"/>
                  <wp:effectExtent l="0" t="0" r="0" b="0"/>
                  <wp:docPr id="5" name="Obrázok 5" descr="Odkaz na sekciu Zdravotné odporúčania a jav: Hmla">
                    <a:hlinkClick xmlns:a="http://schemas.openxmlformats.org/drawingml/2006/main" r:id="rId75" tooltip="&quot;Kliknutím kopírovať odkaz na sekciu: Zdravotné odporúčania a jav: Hml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Odkaz na sekciu Zdravotné odporúčania a jav: Hmla">
                            <a:hlinkClick r:id="rId75" tooltip="&quot;Kliknutím kopírovať odkaz na sekciu: Zdravotné odporúčania a jav: Hmla&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A85FD2"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Ideálnou prevenciou počas hmlistého počasia je zvýšenie prísunu vitamínov na podporu imunity.</w:t>
            </w:r>
          </w:p>
          <w:p w:rsidR="00A85FD2"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 xml:space="preserve">Pre minimalizáciu psychosomatických rizík dbajte na zásady zdravej životosprávy s dostatkom vitamínov, minerálov a ďalších </w:t>
            </w:r>
            <w:proofErr w:type="spellStart"/>
            <w:r w:rsidRPr="004C0733">
              <w:rPr>
                <w:rFonts w:ascii="Times New Roman" w:eastAsia="Times New Roman" w:hAnsi="Times New Roman" w:cs="Times New Roman"/>
                <w:color w:val="000000"/>
                <w:sz w:val="21"/>
                <w:szCs w:val="21"/>
                <w:lang w:eastAsia="sk-SK"/>
              </w:rPr>
              <w:t>nutrientov</w:t>
            </w:r>
            <w:proofErr w:type="spellEnd"/>
            <w:r w:rsidRPr="004C0733">
              <w:rPr>
                <w:rFonts w:ascii="Times New Roman" w:eastAsia="Times New Roman" w:hAnsi="Times New Roman" w:cs="Times New Roman"/>
                <w:color w:val="000000"/>
                <w:sz w:val="21"/>
                <w:szCs w:val="21"/>
                <w:lang w:eastAsia="sk-SK"/>
              </w:rPr>
              <w:t>, dodržujte pitný režim, vyhýbajte sa nadbytočnému stresu, doprajte si kvalitný spánok a oddych.</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Buďte obozretní na cestách a jazdu prispôsobte stavu vozovky.</w:t>
            </w: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3238D33C" wp14:editId="490C6CBA">
                  <wp:extent cx="352425" cy="352425"/>
                  <wp:effectExtent l="0" t="0" r="0" b="9525"/>
                  <wp:docPr id="4" name="Obrázok 4" descr="Snehové jazyky a záve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nehové jazyky a závej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Snehové jazyky a záveje </w:t>
            </w:r>
            <w:r>
              <w:rPr>
                <w:rFonts w:ascii="Times New Roman" w:eastAsia="Times New Roman" w:hAnsi="Times New Roman" w:cs="Times New Roman"/>
                <w:noProof/>
                <w:color w:val="205493"/>
                <w:sz w:val="21"/>
                <w:szCs w:val="21"/>
                <w:lang w:eastAsia="sk-SK"/>
              </w:rPr>
              <w:drawing>
                <wp:inline distT="0" distB="0" distL="0" distR="0" wp14:anchorId="7CB403CB" wp14:editId="210275FD">
                  <wp:extent cx="190500" cy="190500"/>
                  <wp:effectExtent l="0" t="0" r="0" b="0"/>
                  <wp:docPr id="3" name="Obrázok 3" descr="Odkaz na sekciu Zdravotné odporúčania a jav: Snehové jazyky a záveje">
                    <a:hlinkClick xmlns:a="http://schemas.openxmlformats.org/drawingml/2006/main" r:id="rId76" tooltip="&quot;Kliknutím kopírovať odkaz na sekciu: Zdravotné odporúčania a jav: Snehové jazyky a závej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dkaz na sekciu Zdravotné odporúčania a jav: Snehové jazyky a záveje">
                            <a:hlinkClick r:id="rId76" tooltip="&quot;Kliknutím kopírovať odkaz na sekciu: Zdravotné odporúčania a jav: Snehové jazyky a závej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4C0733" w:rsidRPr="004C0733" w:rsidRDefault="00A85FD2" w:rsidP="00A018C2">
            <w:pPr>
              <w:spacing w:before="150" w:after="150" w:line="240" w:lineRule="auto"/>
              <w:jc w:val="both"/>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Náležitú pozornosť venujte ochrane nôh, rúk a hlavy. Noste teplé rukavice, čiapky, ponožky a zimné nepremokavé topánky. Používajte viac vrstiev oblečenia, vrchné oblečenie by malo byť odolné proti vetru a snehu.</w:t>
            </w:r>
          </w:p>
        </w:tc>
      </w:tr>
      <w:tr w:rsidR="00A85FD2" w:rsidRPr="004C0733" w:rsidTr="00B0679F">
        <w:trPr>
          <w:trHeight w:val="211"/>
        </w:trPr>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Pr>
                <w:rFonts w:ascii="Times New Roman" w:eastAsia="Times New Roman" w:hAnsi="Times New Roman" w:cs="Times New Roman"/>
                <w:noProof/>
                <w:color w:val="000000"/>
                <w:sz w:val="21"/>
                <w:szCs w:val="21"/>
                <w:lang w:eastAsia="sk-SK"/>
              </w:rPr>
              <w:drawing>
                <wp:inline distT="0" distB="0" distL="0" distR="0" wp14:anchorId="6EB06741" wp14:editId="00760CA6">
                  <wp:extent cx="352425" cy="352425"/>
                  <wp:effectExtent l="0" t="0" r="9525" b="9525"/>
                  <wp:docPr id="69" name="Obrázok 69" descr="Vietor na hor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Vietor na horách"/>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0" w:type="auto"/>
            <w:tcMar>
              <w:top w:w="45" w:type="dxa"/>
              <w:left w:w="120" w:type="dxa"/>
              <w:bottom w:w="45" w:type="dxa"/>
              <w:right w:w="120" w:type="dxa"/>
            </w:tcMar>
            <w:hideMark/>
          </w:tcPr>
          <w:p w:rsidR="00A85FD2" w:rsidRPr="004C0733" w:rsidRDefault="00A85FD2" w:rsidP="00A018C2">
            <w:pPr>
              <w:spacing w:after="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Vietor na horách </w:t>
            </w:r>
            <w:r>
              <w:rPr>
                <w:rFonts w:ascii="Times New Roman" w:eastAsia="Times New Roman" w:hAnsi="Times New Roman" w:cs="Times New Roman"/>
                <w:noProof/>
                <w:color w:val="205493"/>
                <w:sz w:val="21"/>
                <w:szCs w:val="21"/>
                <w:lang w:eastAsia="sk-SK"/>
              </w:rPr>
              <w:drawing>
                <wp:inline distT="0" distB="0" distL="0" distR="0" wp14:anchorId="4BCFDC4C" wp14:editId="00433EF5">
                  <wp:extent cx="190500" cy="190500"/>
                  <wp:effectExtent l="0" t="0" r="0" b="0"/>
                  <wp:docPr id="70" name="Obrázok 70" descr="Odkaz na sekciu Zdravotné odporúčania a jav: Vietor na horách">
                    <a:hlinkClick xmlns:a="http://schemas.openxmlformats.org/drawingml/2006/main" r:id="rId77" tooltip="&quot;Kliknutím kopírovať odkaz na sekciu: Zdravotné odporúčania a jav: Vietor na horá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Odkaz na sekciu Zdravotné odporúčania a jav: Vietor na horách">
                            <a:hlinkClick r:id="rId77" tooltip="&quot;Kliknutím kopírovať odkaz na sekciu: Zdravotné odporúčania a jav: Vietor na horách&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22" w:type="dxa"/>
            <w:tcMar>
              <w:top w:w="45" w:type="dxa"/>
              <w:left w:w="120" w:type="dxa"/>
              <w:bottom w:w="45" w:type="dxa"/>
              <w:right w:w="120" w:type="dxa"/>
            </w:tcMar>
            <w:hideMark/>
          </w:tcPr>
          <w:p w:rsidR="00A85FD2" w:rsidRPr="004C0733" w:rsidRDefault="00A85FD2" w:rsidP="00A018C2">
            <w:pPr>
              <w:spacing w:before="225" w:after="165" w:line="240" w:lineRule="auto"/>
              <w:outlineLvl w:val="3"/>
              <w:rPr>
                <w:rFonts w:ascii="Times New Roman" w:eastAsia="Times New Roman" w:hAnsi="Times New Roman" w:cs="Times New Roman"/>
                <w:b/>
                <w:bCs/>
                <w:color w:val="114C2A"/>
                <w:sz w:val="25"/>
                <w:szCs w:val="25"/>
                <w:lang w:eastAsia="sk-SK"/>
              </w:rPr>
            </w:pPr>
            <w:r w:rsidRPr="004C0733">
              <w:rPr>
                <w:rFonts w:ascii="Times New Roman" w:eastAsia="Times New Roman" w:hAnsi="Times New Roman" w:cs="Times New Roman"/>
                <w:b/>
                <w:bCs/>
                <w:color w:val="114C2A"/>
                <w:sz w:val="25"/>
                <w:szCs w:val="25"/>
                <w:lang w:eastAsia="sk-SK"/>
              </w:rPr>
              <w:t>Zdravotné odporúčania podľa ÚVZ SR</w:t>
            </w:r>
          </w:p>
          <w:p w:rsidR="004C0733" w:rsidRPr="004C0733" w:rsidRDefault="00A85FD2" w:rsidP="00A018C2">
            <w:pPr>
              <w:spacing w:before="150" w:after="150" w:line="240" w:lineRule="auto"/>
              <w:rPr>
                <w:rFonts w:ascii="Times New Roman" w:eastAsia="Times New Roman" w:hAnsi="Times New Roman" w:cs="Times New Roman"/>
                <w:color w:val="000000"/>
                <w:sz w:val="21"/>
                <w:szCs w:val="21"/>
                <w:lang w:eastAsia="sk-SK"/>
              </w:rPr>
            </w:pPr>
            <w:r w:rsidRPr="004C0733">
              <w:rPr>
                <w:rFonts w:ascii="Times New Roman" w:eastAsia="Times New Roman" w:hAnsi="Times New Roman" w:cs="Times New Roman"/>
                <w:color w:val="000000"/>
                <w:sz w:val="21"/>
                <w:szCs w:val="21"/>
                <w:lang w:eastAsia="sk-SK"/>
              </w:rPr>
              <w:t>Vyhľadať úkryt a ostať tam, pokým sa situácia neupokojí a bude bezpečné miesto úkrytu opustiť.</w:t>
            </w:r>
          </w:p>
        </w:tc>
      </w:tr>
    </w:tbl>
    <w:p w:rsidR="0061370D" w:rsidRDefault="0061370D" w:rsidP="00C82570"/>
    <w:sectPr w:rsidR="0061370D" w:rsidSect="00B0679F">
      <w:pgSz w:w="11906" w:h="16838" w:code="9"/>
      <w:pgMar w:top="993" w:right="1077" w:bottom="993" w:left="1077"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304FA"/>
    <w:multiLevelType w:val="multilevel"/>
    <w:tmpl w:val="231E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A180E"/>
    <w:multiLevelType w:val="multilevel"/>
    <w:tmpl w:val="005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E4D80"/>
    <w:multiLevelType w:val="multilevel"/>
    <w:tmpl w:val="F182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A61C9"/>
    <w:multiLevelType w:val="multilevel"/>
    <w:tmpl w:val="2FC8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E4689"/>
    <w:multiLevelType w:val="multilevel"/>
    <w:tmpl w:val="6C9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16C26"/>
    <w:multiLevelType w:val="multilevel"/>
    <w:tmpl w:val="9EA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C06C0"/>
    <w:multiLevelType w:val="multilevel"/>
    <w:tmpl w:val="48BE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D6E40"/>
    <w:multiLevelType w:val="multilevel"/>
    <w:tmpl w:val="B72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F7C61"/>
    <w:multiLevelType w:val="multilevel"/>
    <w:tmpl w:val="AB68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FA4D07"/>
    <w:multiLevelType w:val="multilevel"/>
    <w:tmpl w:val="7BDA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B55836"/>
    <w:multiLevelType w:val="multilevel"/>
    <w:tmpl w:val="D228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A23066"/>
    <w:multiLevelType w:val="multilevel"/>
    <w:tmpl w:val="F7A2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DB2972"/>
    <w:multiLevelType w:val="multilevel"/>
    <w:tmpl w:val="8B6C5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10073A"/>
    <w:multiLevelType w:val="multilevel"/>
    <w:tmpl w:val="FE3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881266"/>
    <w:multiLevelType w:val="multilevel"/>
    <w:tmpl w:val="027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DD1B27"/>
    <w:multiLevelType w:val="multilevel"/>
    <w:tmpl w:val="9B64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9C1600"/>
    <w:multiLevelType w:val="multilevel"/>
    <w:tmpl w:val="5BD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100797"/>
    <w:multiLevelType w:val="multilevel"/>
    <w:tmpl w:val="D8D8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2D4FCF"/>
    <w:multiLevelType w:val="multilevel"/>
    <w:tmpl w:val="E1D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983E69"/>
    <w:multiLevelType w:val="multilevel"/>
    <w:tmpl w:val="E3CC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F82B25"/>
    <w:multiLevelType w:val="multilevel"/>
    <w:tmpl w:val="C25C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2F7E45"/>
    <w:multiLevelType w:val="multilevel"/>
    <w:tmpl w:val="EBE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4554A1"/>
    <w:multiLevelType w:val="multilevel"/>
    <w:tmpl w:val="D100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3D7152"/>
    <w:multiLevelType w:val="multilevel"/>
    <w:tmpl w:val="7312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8F4AF0"/>
    <w:multiLevelType w:val="multilevel"/>
    <w:tmpl w:val="4832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F4AB8"/>
    <w:multiLevelType w:val="multilevel"/>
    <w:tmpl w:val="729E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133E76"/>
    <w:multiLevelType w:val="multilevel"/>
    <w:tmpl w:val="0DB8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C92A4E"/>
    <w:multiLevelType w:val="multilevel"/>
    <w:tmpl w:val="7008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7"/>
  </w:num>
  <w:num w:numId="3">
    <w:abstractNumId w:val="23"/>
  </w:num>
  <w:num w:numId="4">
    <w:abstractNumId w:val="12"/>
  </w:num>
  <w:num w:numId="5">
    <w:abstractNumId w:val="20"/>
  </w:num>
  <w:num w:numId="6">
    <w:abstractNumId w:val="26"/>
  </w:num>
  <w:num w:numId="7">
    <w:abstractNumId w:val="25"/>
  </w:num>
  <w:num w:numId="8">
    <w:abstractNumId w:val="21"/>
  </w:num>
  <w:num w:numId="9">
    <w:abstractNumId w:val="11"/>
  </w:num>
  <w:num w:numId="10">
    <w:abstractNumId w:val="17"/>
  </w:num>
  <w:num w:numId="11">
    <w:abstractNumId w:val="18"/>
  </w:num>
  <w:num w:numId="12">
    <w:abstractNumId w:val="5"/>
  </w:num>
  <w:num w:numId="13">
    <w:abstractNumId w:val="6"/>
  </w:num>
  <w:num w:numId="14">
    <w:abstractNumId w:val="15"/>
  </w:num>
  <w:num w:numId="15">
    <w:abstractNumId w:val="0"/>
  </w:num>
  <w:num w:numId="16">
    <w:abstractNumId w:val="4"/>
  </w:num>
  <w:num w:numId="17">
    <w:abstractNumId w:val="2"/>
  </w:num>
  <w:num w:numId="18">
    <w:abstractNumId w:val="19"/>
  </w:num>
  <w:num w:numId="19">
    <w:abstractNumId w:val="8"/>
  </w:num>
  <w:num w:numId="20">
    <w:abstractNumId w:val="3"/>
  </w:num>
  <w:num w:numId="21">
    <w:abstractNumId w:val="13"/>
  </w:num>
  <w:num w:numId="22">
    <w:abstractNumId w:val="22"/>
  </w:num>
  <w:num w:numId="23">
    <w:abstractNumId w:val="9"/>
  </w:num>
  <w:num w:numId="24">
    <w:abstractNumId w:val="7"/>
  </w:num>
  <w:num w:numId="25">
    <w:abstractNumId w:val="1"/>
  </w:num>
  <w:num w:numId="26">
    <w:abstractNumId w:val="14"/>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8E"/>
    <w:rsid w:val="00042308"/>
    <w:rsid w:val="00055364"/>
    <w:rsid w:val="00130E9A"/>
    <w:rsid w:val="001978F0"/>
    <w:rsid w:val="00293B00"/>
    <w:rsid w:val="002A24ED"/>
    <w:rsid w:val="00312256"/>
    <w:rsid w:val="003126A1"/>
    <w:rsid w:val="0036799F"/>
    <w:rsid w:val="00376721"/>
    <w:rsid w:val="003C6B14"/>
    <w:rsid w:val="003D62F0"/>
    <w:rsid w:val="004D3580"/>
    <w:rsid w:val="004E3C04"/>
    <w:rsid w:val="005105CB"/>
    <w:rsid w:val="005501FA"/>
    <w:rsid w:val="00561EE4"/>
    <w:rsid w:val="005B6259"/>
    <w:rsid w:val="00605A12"/>
    <w:rsid w:val="0061370D"/>
    <w:rsid w:val="006362B3"/>
    <w:rsid w:val="00637DCC"/>
    <w:rsid w:val="0068198F"/>
    <w:rsid w:val="006A0B7E"/>
    <w:rsid w:val="006A4A96"/>
    <w:rsid w:val="0077252D"/>
    <w:rsid w:val="00801C5C"/>
    <w:rsid w:val="00807273"/>
    <w:rsid w:val="00836225"/>
    <w:rsid w:val="0088289C"/>
    <w:rsid w:val="008B3C30"/>
    <w:rsid w:val="008C7893"/>
    <w:rsid w:val="008D5FE5"/>
    <w:rsid w:val="00925880"/>
    <w:rsid w:val="00930376"/>
    <w:rsid w:val="00943202"/>
    <w:rsid w:val="00963E3F"/>
    <w:rsid w:val="00A75176"/>
    <w:rsid w:val="00A85FD2"/>
    <w:rsid w:val="00AB6890"/>
    <w:rsid w:val="00AE4AA3"/>
    <w:rsid w:val="00B0679F"/>
    <w:rsid w:val="00BC1C18"/>
    <w:rsid w:val="00C24468"/>
    <w:rsid w:val="00C35DF7"/>
    <w:rsid w:val="00C772B5"/>
    <w:rsid w:val="00C82570"/>
    <w:rsid w:val="00C90021"/>
    <w:rsid w:val="00CC4B50"/>
    <w:rsid w:val="00D210E1"/>
    <w:rsid w:val="00D71951"/>
    <w:rsid w:val="00DA2CB2"/>
    <w:rsid w:val="00E9288E"/>
    <w:rsid w:val="00EA332E"/>
    <w:rsid w:val="00F73BDE"/>
    <w:rsid w:val="00F74301"/>
    <w:rsid w:val="00F805CF"/>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F805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F805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F805CF"/>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9288E"/>
    <w:rPr>
      <w:color w:val="0000FF" w:themeColor="hyperlink"/>
      <w:u w:val="single"/>
    </w:rPr>
  </w:style>
  <w:style w:type="paragraph" w:styleId="Normlnywebov">
    <w:name w:val="Normal (Web)"/>
    <w:basedOn w:val="Normlny"/>
    <w:uiPriority w:val="99"/>
    <w:unhideWhenUsed/>
    <w:rsid w:val="00E9288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9288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9288E"/>
    <w:rPr>
      <w:rFonts w:ascii="Tahoma" w:hAnsi="Tahoma" w:cs="Tahoma"/>
      <w:sz w:val="16"/>
      <w:szCs w:val="16"/>
    </w:rPr>
  </w:style>
  <w:style w:type="character" w:customStyle="1" w:styleId="Nadpis1Char">
    <w:name w:val="Nadpis 1 Char"/>
    <w:basedOn w:val="Predvolenpsmoodseku"/>
    <w:link w:val="Nadpis1"/>
    <w:uiPriority w:val="9"/>
    <w:rsid w:val="00F805CF"/>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F805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F805CF"/>
    <w:rPr>
      <w:rFonts w:ascii="Times New Roman" w:eastAsia="Times New Roman" w:hAnsi="Times New Roman" w:cs="Times New Roman"/>
      <w:b/>
      <w:bCs/>
      <w:sz w:val="27"/>
      <w:szCs w:val="27"/>
      <w:lang w:eastAsia="sk-SK"/>
    </w:rPr>
  </w:style>
  <w:style w:type="character" w:styleId="Siln">
    <w:name w:val="Strong"/>
    <w:basedOn w:val="Predvolenpsmoodseku"/>
    <w:uiPriority w:val="22"/>
    <w:qFormat/>
    <w:rsid w:val="00F805CF"/>
    <w:rPr>
      <w:b/>
      <w:bCs/>
    </w:rPr>
  </w:style>
  <w:style w:type="character" w:styleId="Zvraznenie">
    <w:name w:val="Emphasis"/>
    <w:basedOn w:val="Predvolenpsmoodseku"/>
    <w:uiPriority w:val="20"/>
    <w:qFormat/>
    <w:rsid w:val="00F805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paragraph" w:styleId="Nadpis1">
    <w:name w:val="heading 1"/>
    <w:basedOn w:val="Normlny"/>
    <w:link w:val="Nadpis1Char"/>
    <w:uiPriority w:val="9"/>
    <w:qFormat/>
    <w:rsid w:val="00F805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F805CF"/>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F805CF"/>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E9288E"/>
    <w:rPr>
      <w:color w:val="0000FF" w:themeColor="hyperlink"/>
      <w:u w:val="single"/>
    </w:rPr>
  </w:style>
  <w:style w:type="paragraph" w:styleId="Normlnywebov">
    <w:name w:val="Normal (Web)"/>
    <w:basedOn w:val="Normlny"/>
    <w:uiPriority w:val="99"/>
    <w:unhideWhenUsed/>
    <w:rsid w:val="00E9288E"/>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9288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9288E"/>
    <w:rPr>
      <w:rFonts w:ascii="Tahoma" w:hAnsi="Tahoma" w:cs="Tahoma"/>
      <w:sz w:val="16"/>
      <w:szCs w:val="16"/>
    </w:rPr>
  </w:style>
  <w:style w:type="character" w:customStyle="1" w:styleId="Nadpis1Char">
    <w:name w:val="Nadpis 1 Char"/>
    <w:basedOn w:val="Predvolenpsmoodseku"/>
    <w:link w:val="Nadpis1"/>
    <w:uiPriority w:val="9"/>
    <w:rsid w:val="00F805CF"/>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F805CF"/>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F805CF"/>
    <w:rPr>
      <w:rFonts w:ascii="Times New Roman" w:eastAsia="Times New Roman" w:hAnsi="Times New Roman" w:cs="Times New Roman"/>
      <w:b/>
      <w:bCs/>
      <w:sz w:val="27"/>
      <w:szCs w:val="27"/>
      <w:lang w:eastAsia="sk-SK"/>
    </w:rPr>
  </w:style>
  <w:style w:type="character" w:styleId="Siln">
    <w:name w:val="Strong"/>
    <w:basedOn w:val="Predvolenpsmoodseku"/>
    <w:uiPriority w:val="22"/>
    <w:qFormat/>
    <w:rsid w:val="00F805CF"/>
    <w:rPr>
      <w:b/>
      <w:bCs/>
    </w:rPr>
  </w:style>
  <w:style w:type="character" w:styleId="Zvraznenie">
    <w:name w:val="Emphasis"/>
    <w:basedOn w:val="Predvolenpsmoodseku"/>
    <w:uiPriority w:val="20"/>
    <w:qFormat/>
    <w:rsid w:val="00F80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14783">
      <w:bodyDiv w:val="1"/>
      <w:marLeft w:val="0"/>
      <w:marRight w:val="0"/>
      <w:marTop w:val="0"/>
      <w:marBottom w:val="0"/>
      <w:divBdr>
        <w:top w:val="none" w:sz="0" w:space="0" w:color="auto"/>
        <w:left w:val="none" w:sz="0" w:space="0" w:color="auto"/>
        <w:bottom w:val="none" w:sz="0" w:space="0" w:color="auto"/>
        <w:right w:val="none" w:sz="0" w:space="0" w:color="auto"/>
      </w:divBdr>
    </w:div>
    <w:div w:id="8412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mu.sk/sk/?page=2691" TargetMode="External"/><Relationship Id="rId18" Type="http://schemas.openxmlformats.org/officeDocument/2006/relationships/image" Target="media/image4.jpeg"/><Relationship Id="rId26" Type="http://schemas.openxmlformats.org/officeDocument/2006/relationships/hyperlink" Target="https://www.shmu.sk/sk/?page=2691#ohrozene_skupiny-dazd" TargetMode="External"/><Relationship Id="rId39" Type="http://schemas.openxmlformats.org/officeDocument/2006/relationships/image" Target="media/image14.png"/><Relationship Id="rId21" Type="http://schemas.openxmlformats.org/officeDocument/2006/relationships/hyperlink" Target="https://www.shmu.sk/File/_thumbs/Files/admin/Povodne-3_1.pdf" TargetMode="External"/><Relationship Id="rId34" Type="http://schemas.openxmlformats.org/officeDocument/2006/relationships/hyperlink" Target="https://www.shmu.sk/sk/?page=2691#ohrozene_skupiny-burka" TargetMode="External"/><Relationship Id="rId42" Type="http://schemas.openxmlformats.org/officeDocument/2006/relationships/hyperlink" Target="https://www.shmu.sk/sk/?page=2691#ohrozene_skupiny-zaveje" TargetMode="External"/><Relationship Id="rId47" Type="http://schemas.openxmlformats.org/officeDocument/2006/relationships/hyperlink" Target="https://www.shmu.sk/sk/?page=2691" TargetMode="External"/><Relationship Id="rId50" Type="http://schemas.openxmlformats.org/officeDocument/2006/relationships/hyperlink" Target="https://www.shmu.sk/sk/?page=2691" TargetMode="External"/><Relationship Id="rId55" Type="http://schemas.openxmlformats.org/officeDocument/2006/relationships/hyperlink" Target="https://www.shmu.sk/sk/?page=2691" TargetMode="External"/><Relationship Id="rId63" Type="http://schemas.openxmlformats.org/officeDocument/2006/relationships/hyperlink" Target="https://www.shmu.sk/sk/?page=2691" TargetMode="External"/><Relationship Id="rId68" Type="http://schemas.openxmlformats.org/officeDocument/2006/relationships/hyperlink" Target="https://www.shmu.sk/sk/?page=2691#zdravotne_odporucania-poladovica" TargetMode="External"/><Relationship Id="rId76" Type="http://schemas.openxmlformats.org/officeDocument/2006/relationships/hyperlink" Target="https://www.shmu.sk/sk/?page=2691#zdravotne_odporucania-zaveje" TargetMode="External"/><Relationship Id="rId7" Type="http://schemas.openxmlformats.org/officeDocument/2006/relationships/image" Target="media/image1.png"/><Relationship Id="rId71" Type="http://schemas.openxmlformats.org/officeDocument/2006/relationships/hyperlink" Target="https://www.shmu.sk/sk/?page=2691" TargetMode="External"/><Relationship Id="rId2" Type="http://schemas.openxmlformats.org/officeDocument/2006/relationships/styles" Target="styles.xml"/><Relationship Id="rId16" Type="http://schemas.openxmlformats.org/officeDocument/2006/relationships/hyperlink" Target="https://www.shmu.sk/sk/?page=2695" TargetMode="External"/><Relationship Id="rId29" Type="http://schemas.openxmlformats.org/officeDocument/2006/relationships/image" Target="media/image9.png"/><Relationship Id="rId11" Type="http://schemas.openxmlformats.org/officeDocument/2006/relationships/hyperlink" Target="http://www.shmu.sk/" TargetMode="External"/><Relationship Id="rId24" Type="http://schemas.openxmlformats.org/officeDocument/2006/relationships/image" Target="media/image6.png"/><Relationship Id="rId32" Type="http://schemas.openxmlformats.org/officeDocument/2006/relationships/hyperlink" Target="https://www.shmu.sk/sk/?page=2691#ohrozene_skupiny-poladovica" TargetMode="External"/><Relationship Id="rId37" Type="http://schemas.openxmlformats.org/officeDocument/2006/relationships/image" Target="media/image13.png"/><Relationship Id="rId40" Type="http://schemas.openxmlformats.org/officeDocument/2006/relationships/hyperlink" Target="https://www.shmu.sk/sk/?page=2691#ohrozene_skupiny-hmla" TargetMode="External"/><Relationship Id="rId45" Type="http://schemas.openxmlformats.org/officeDocument/2006/relationships/hyperlink" Target="https://www.shmu.sk/sk/?page=2691#zdravotne_rizika" TargetMode="External"/><Relationship Id="rId53" Type="http://schemas.openxmlformats.org/officeDocument/2006/relationships/hyperlink" Target="https://www.shmu.sk/sk/?page=2691" TargetMode="External"/><Relationship Id="rId58" Type="http://schemas.openxmlformats.org/officeDocument/2006/relationships/hyperlink" Target="https://www.shmu.sk/sk/?page=2691#zdravotne_rizika-hmla" TargetMode="External"/><Relationship Id="rId66" Type="http://schemas.openxmlformats.org/officeDocument/2006/relationships/hyperlink" Target="https://www.shmu.sk/sk/?page=2691#zdravotne_odporucania-vietor" TargetMode="External"/><Relationship Id="rId74" Type="http://schemas.openxmlformats.org/officeDocument/2006/relationships/hyperlink" Target="https://www.shmu.sk/sk/?page=2691#zdravotne_odporucania-teplotynizk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shmu.sk/sk/?page=2691#zdravotne_rizika-zaveje" TargetMode="External"/><Relationship Id="rId10" Type="http://schemas.openxmlformats.org/officeDocument/2006/relationships/hyperlink" Target="https://www.uvzsr.sk/index.php?option=com_content&amp;view=category&amp;id=56:tlaove-spravy&amp;layout=blog&amp;Itemid=62" TargetMode="External"/><Relationship Id="rId19" Type="http://schemas.openxmlformats.org/officeDocument/2006/relationships/image" Target="media/image5.png"/><Relationship Id="rId31" Type="http://schemas.openxmlformats.org/officeDocument/2006/relationships/image" Target="media/image10.png"/><Relationship Id="rId44" Type="http://schemas.openxmlformats.org/officeDocument/2006/relationships/hyperlink" Target="https://www.shmu.sk/sk/?page=2691#ohrozene_skupiny-vietornahorach" TargetMode="External"/><Relationship Id="rId52" Type="http://schemas.openxmlformats.org/officeDocument/2006/relationships/hyperlink" Target="https://www.shmu.sk/sk/?page=2691#zdravotne_rizika-burka" TargetMode="External"/><Relationship Id="rId60" Type="http://schemas.openxmlformats.org/officeDocument/2006/relationships/hyperlink" Target="https://www.shmu.sk/sk/?page=2691#zdravotne_rizika-povoden" TargetMode="External"/><Relationship Id="rId65" Type="http://schemas.openxmlformats.org/officeDocument/2006/relationships/hyperlink" Target="https://www.shmu.sk/sk/?page=2691#zdravotne_odporucania-dazd" TargetMode="External"/><Relationship Id="rId73" Type="http://schemas.openxmlformats.org/officeDocument/2006/relationships/hyperlink" Target="https://www.shmu.sk/sk/?page=2691#zdravotne_odporucania-teplotyvysoke"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hmu.sk/sk/?page=987" TargetMode="External"/><Relationship Id="rId22" Type="http://schemas.openxmlformats.org/officeDocument/2006/relationships/hyperlink" Target="https://www.shmu.sk/sk/?page=2691" TargetMode="External"/><Relationship Id="rId27" Type="http://schemas.openxmlformats.org/officeDocument/2006/relationships/image" Target="media/image8.png"/><Relationship Id="rId30" Type="http://schemas.openxmlformats.org/officeDocument/2006/relationships/hyperlink" Target="https://www.shmu.sk/sk/?page=2691#ohrozene_skupiny-snezenie" TargetMode="External"/><Relationship Id="rId35" Type="http://schemas.openxmlformats.org/officeDocument/2006/relationships/image" Target="media/image12.png"/><Relationship Id="rId43" Type="http://schemas.openxmlformats.org/officeDocument/2006/relationships/image" Target="media/image16.png"/><Relationship Id="rId48" Type="http://schemas.openxmlformats.org/officeDocument/2006/relationships/hyperlink" Target="https://www.shmu.sk/sk/?page=2691#zdravotne_rizika-vietor" TargetMode="External"/><Relationship Id="rId56" Type="http://schemas.openxmlformats.org/officeDocument/2006/relationships/hyperlink" Target="https://www.shmu.sk/sk/?page=2691#zdravotne_rizika-teplotyvysoke" TargetMode="External"/><Relationship Id="rId64" Type="http://schemas.openxmlformats.org/officeDocument/2006/relationships/hyperlink" Target="https://www.shmu.sk/sk/?page=2691#zdravotne_odporucania" TargetMode="External"/><Relationship Id="rId69" Type="http://schemas.openxmlformats.org/officeDocument/2006/relationships/hyperlink" Target="https://www.shmu.sk/sk/?page=2691#zdravotne_odporucania-burka" TargetMode="External"/><Relationship Id="rId77" Type="http://schemas.openxmlformats.org/officeDocument/2006/relationships/hyperlink" Target="https://www.shmu.sk/sk/?page=2691#zdravotne_odporucania-vietornahorach" TargetMode="External"/><Relationship Id="rId8" Type="http://schemas.openxmlformats.org/officeDocument/2006/relationships/hyperlink" Target="https://www.uvzsr.sk/index.php?option=com_mailto&amp;tmpl=component&amp;link=05b91dc7f21c492d8087ac51ee13a40dfa6214a3" TargetMode="External"/><Relationship Id="rId51" Type="http://schemas.openxmlformats.org/officeDocument/2006/relationships/hyperlink" Target="https://www.shmu.sk/sk/?page=2691#zdravotne_rizika-poladovica" TargetMode="External"/><Relationship Id="rId72" Type="http://schemas.openxmlformats.org/officeDocument/2006/relationships/hyperlink" Target="https://www.shmu.sk/sk/?page=2691" TargetMode="External"/><Relationship Id="rId3" Type="http://schemas.microsoft.com/office/2007/relationships/stylesWithEffects" Target="stylesWithEffects.xml"/><Relationship Id="rId12" Type="http://schemas.openxmlformats.org/officeDocument/2006/relationships/hyperlink" Target="https://www.shmu.sk/sk/?page=2695"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hyperlink" Target="https://www.shmu.sk/sk/?page=2691#ohrozene_skupiny-teplotynizke" TargetMode="External"/><Relationship Id="rId46" Type="http://schemas.openxmlformats.org/officeDocument/2006/relationships/hyperlink" Target="https://www.shmu.sk/sk/?page=2691#zdravotne_rizika-dazd" TargetMode="External"/><Relationship Id="rId59" Type="http://schemas.openxmlformats.org/officeDocument/2006/relationships/image" Target="media/image17.png"/><Relationship Id="rId67" Type="http://schemas.openxmlformats.org/officeDocument/2006/relationships/hyperlink" Target="https://www.shmu.sk/sk/?page=2691#zdravotne_odporucania-snezenie" TargetMode="External"/><Relationship Id="rId20" Type="http://schemas.openxmlformats.org/officeDocument/2006/relationships/hyperlink" Target="https://www.shmu.sk/File/_thumbs/Files/admin/Povodne-3_1.pdf" TargetMode="External"/><Relationship Id="rId41" Type="http://schemas.openxmlformats.org/officeDocument/2006/relationships/image" Target="media/image15.png"/><Relationship Id="rId54" Type="http://schemas.openxmlformats.org/officeDocument/2006/relationships/hyperlink" Target="https://www.shmu.sk/sk/?page=2691" TargetMode="External"/><Relationship Id="rId62" Type="http://schemas.openxmlformats.org/officeDocument/2006/relationships/hyperlink" Target="https://www.shmu.sk/sk/?page=2691#zdravotne_rizika-vietornahorach" TargetMode="External"/><Relationship Id="rId70" Type="http://schemas.openxmlformats.org/officeDocument/2006/relationships/hyperlink" Target="https://www.shmu.sk/sk/?page=2691" TargetMode="External"/><Relationship Id="rId75" Type="http://schemas.openxmlformats.org/officeDocument/2006/relationships/hyperlink" Target="https://www.shmu.sk/sk/?page=2691#zdravotne_odporucania-hmla" TargetMode="External"/><Relationship Id="rId1" Type="http://schemas.openxmlformats.org/officeDocument/2006/relationships/numbering" Target="numbering.xml"/><Relationship Id="rId6" Type="http://schemas.openxmlformats.org/officeDocument/2006/relationships/hyperlink" Target="https://www.uvzsr.sk/index.php?view=article&amp;catid=56%3Atlaove-spravy&amp;id=5685%3Ameteorologicke-a-hydrologicke-vystrahy-shmu-budu-sprevadza-prakticke-zdravotne-odporuania-od-uvz-sr&amp;tmpl=component&amp;print=1&amp;layout=default&amp;page=&amp;option=com_content&amp;Itemid=62" TargetMode="External"/><Relationship Id="rId15" Type="http://schemas.openxmlformats.org/officeDocument/2006/relationships/hyperlink" Target="https://www.shmu.sk/sk/?page=1680" TargetMode="External"/><Relationship Id="rId23" Type="http://schemas.openxmlformats.org/officeDocument/2006/relationships/hyperlink" Target="https://www.shmu.sk/sk/?page=2691#ohrozene_skupiny" TargetMode="External"/><Relationship Id="rId28" Type="http://schemas.openxmlformats.org/officeDocument/2006/relationships/hyperlink" Target="https://www.shmu.sk/sk/?page=2691#ohrozene_skupiny-vietor" TargetMode="External"/><Relationship Id="rId36" Type="http://schemas.openxmlformats.org/officeDocument/2006/relationships/hyperlink" Target="https://www.shmu.sk/sk/?page=2691#ohrozene_skupiny-teplotyvysoke" TargetMode="External"/><Relationship Id="rId49" Type="http://schemas.openxmlformats.org/officeDocument/2006/relationships/hyperlink" Target="https://www.shmu.sk/sk/?page=2691#zdravotne_rizika-snezenie" TargetMode="External"/><Relationship Id="rId57" Type="http://schemas.openxmlformats.org/officeDocument/2006/relationships/hyperlink" Target="https://www.shmu.sk/sk/?page=2691#zdravotne_rizika-teplotynizke"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15</Pages>
  <Words>6020</Words>
  <Characters>34319</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7</cp:revision>
  <dcterms:created xsi:type="dcterms:W3CDTF">2023-05-26T07:05:00Z</dcterms:created>
  <dcterms:modified xsi:type="dcterms:W3CDTF">2023-05-26T08:02:00Z</dcterms:modified>
</cp:coreProperties>
</file>