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4D5A98">
      <w:r>
        <w:fldChar w:fldCharType="begin"/>
      </w:r>
      <w:r>
        <w:instrText xml:space="preserve"> HYPERLINK "</w:instrText>
      </w:r>
      <w:r w:rsidRPr="004D5A98">
        <w:instrText>https://www.uvzsr.sk/index.php?option=com_content&amp;view=article&amp;id=5236:covid-19-epidemiologicku-situaciu-sledujeme-nepretrite&amp;catid=56:tlaove-spravy&amp;Itemid=62</w:instrText>
      </w:r>
      <w:r>
        <w:instrText xml:space="preserve">" </w:instrText>
      </w:r>
      <w:r>
        <w:fldChar w:fldCharType="separate"/>
      </w:r>
      <w:r w:rsidRPr="00D90537">
        <w:rPr>
          <w:rStyle w:val="Hypertextovprepojenie"/>
        </w:rPr>
        <w:t>https://www.uvzsr.sk/index.php?option=com_content&amp;view=article&amp;id=5236:covid-19-epidemiologicku-situaciu-sledujeme-nepretrite&amp;catid=56:tlaove-spravy&amp;Itemid=62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270"/>
        <w:gridCol w:w="285"/>
      </w:tblGrid>
      <w:tr w:rsidR="004D5A98" w:rsidTr="004D5A9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D5A98" w:rsidRDefault="004D5A98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bookmarkStart w:id="0" w:name="_GoBack"/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COVID-19: Epidemiologickú situáciu sledujeme nepretržite </w:t>
            </w:r>
            <w:bookmarkEnd w:id="0"/>
          </w:p>
        </w:tc>
        <w:tc>
          <w:tcPr>
            <w:tcW w:w="5000" w:type="pct"/>
            <w:vAlign w:val="center"/>
            <w:hideMark/>
          </w:tcPr>
          <w:p w:rsidR="004D5A98" w:rsidRDefault="004D5A9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4D5A98" w:rsidRDefault="004D5A9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A98" w:rsidRDefault="004D5A98" w:rsidP="004D5A98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4D5A98" w:rsidTr="004D5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A98" w:rsidRDefault="004D5A98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4D5A98" w:rsidTr="004D5A98">
        <w:trPr>
          <w:tblCellSpacing w:w="15" w:type="dxa"/>
        </w:trPr>
        <w:tc>
          <w:tcPr>
            <w:tcW w:w="0" w:type="auto"/>
            <w:hideMark/>
          </w:tcPr>
          <w:p w:rsidR="004D5A98" w:rsidRPr="004D5A98" w:rsidRDefault="004D5A98">
            <w:pPr>
              <w:rPr>
                <w:rFonts w:ascii="Arial" w:hAnsi="Arial" w:cs="Arial"/>
                <w:b/>
                <w:color w:val="999999"/>
              </w:rPr>
            </w:pPr>
            <w:r w:rsidRPr="004D5A98">
              <w:rPr>
                <w:rFonts w:ascii="Arial" w:hAnsi="Arial" w:cs="Arial"/>
                <w:b/>
                <w:color w:val="FF0000"/>
              </w:rPr>
              <w:t xml:space="preserve">Streda, 22. jún 2022 15:04 </w:t>
            </w:r>
          </w:p>
        </w:tc>
      </w:tr>
      <w:tr w:rsidR="004D5A98" w:rsidTr="004D5A98">
        <w:trPr>
          <w:tblCellSpacing w:w="15" w:type="dxa"/>
        </w:trPr>
        <w:tc>
          <w:tcPr>
            <w:tcW w:w="0" w:type="auto"/>
            <w:hideMark/>
          </w:tcPr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Za mesiac jún evidujeme mierne zvýšené počty pozitívnych vzoriek na ochorenie COVID-19 v SR, avšak nejde o rapídny nárast. Vírus SARS-CoV-2 v našej populácii naďalej cirkuluje a neustále sa vyvíja, a preto riziká objavenia sa nových variantov zostávajú reálne. Najvyšší nárast prípadov očakávame ku koncu leta a v jesenných mesiacoch, v súvislosti s návratom dovolenkárov a nástupom chladnejších mesiacov. Situáciu dôkladne monitorujeme a sledujeme aj šírenie nových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subvariantov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omikronu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BA.4 a BA.5. 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Na Slovensku cirkulujú v populácii v nasledujúcom zastúpení: za mesiac jún doteraz tvoril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subvariant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BA.4 spolu 6,5 %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subvariant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BA.5 tvoril 19,6 % zo všetkých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osekvenovaných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pozitívnych vzoriek. 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Epidemiologickú situáciu analyzujeme aj prostredníctvom užitočného doplnkového nástroja – monitoringu odpadových vôd, ktorý umožňuje detegovať prípadné ohniská nákazy. Na lokality s narastajúcim počtom prípadov sa potom vedia epidemiológovia bližšie zamerať a nastaviť potrebné protiepidemické opatrenia. Monitorovanie odpadových vôd treba vnímať ako nezávislý prístup k stratégiám dohľadu a testovania na COVID-19. Poskytuje dôležité doplňujúce informácie pre rozhodovací proces v otázkach verejného zdravia v kontexte prebiehajúcej pandémie COVID-19. Výsledky monitoringu odpadových vôd zverejňuje ÚVZ pravidelne na svojej webovej stránke, pričom zodpovedajú súčasnej epidemiologickej situácii v SR.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Na Slovensku sa aktuálne, podobne ako v iných európskych krajinách, testuje v nižšej intenzite ako predtým. Dôležitá však zostáva nepretržitá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surveillance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akútnych respiračných ochorení, informácia o pozitivite testov na COVID-19, o počte hospitalizovaných, vekovej štruktúre chorých a podobne. Obyvateľom sú naďalej dostupné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samotesty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o pozitívnom výsledku je podľa platnej vyhlášky ÚVZ SR naďalej potrebné informovať ošetrujúceho lekára, ktorý rozhodne o ďalšom postupe, aj napríklad o tom, či je potrebné vyšetrenie metódou PCR.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Spolu s platnými vyhláškami rovnako naďalej platia odporúčania Úradu verejného zdravotníctva SR k prekrytiu dýchacích ciest a aj pre činnosť prevádzok a organizovanie hromadných podujatí. Tieto materiály s odporúčacím charakterom sme vydali ihneď po zrušení veľkej časti povinností v týchto oblastiach a informovali verejnosť. 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0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Odporúčania k prekrytiu dýchacích ciest</w:t>
              </w:r>
            </w:hyperlink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1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Odporúčania k činnostiam prevádzok a k organizovaniu hromadných podujatí</w:t>
              </w:r>
            </w:hyperlink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2" w:tgtFrame="_blank" w:history="1">
              <w:r>
                <w:rPr>
                  <w:rFonts w:ascii="Helvetica" w:hAnsi="Helvetica" w:cs="Helvetica"/>
                  <w:color w:val="135CAE"/>
                  <w:sz w:val="18"/>
                  <w:szCs w:val="18"/>
                </w:rPr>
                <w:br/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Pravidelné dôkladné umývanie rúk (resp. dezinfekcia, ak nie je možné umyť ruky vodou a mydlom) je už základným štandardom. Naďalej platí, že osoba s príznakmi má zostať doma, kontaktovať lekára, neohrozovať svoje okolie a vyliečiť sa. </w:t>
            </w:r>
            <w:hyperlink r:id="rId1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Stále je účinná vyhláška k domácej izolácii</w:t>
              </w:r>
            </w:hyperlink>
          </w:p>
          <w:p w:rsidR="004D5A98" w:rsidRDefault="004D5A9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PhDr. RNDr. MUDr. Ján Mikas, PhD., MPH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hlavný hygienik Slovenskej republiky</w:t>
            </w:r>
          </w:p>
        </w:tc>
      </w:tr>
    </w:tbl>
    <w:p w:rsidR="004D5A98" w:rsidRDefault="004D5A98"/>
    <w:sectPr w:rsidR="004D5A98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98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D5A98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4D5A9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D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4D5A9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D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4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9635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vzsr.sk/docs/uvod/izolacia_karantena_202204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3d6d6655f94378c19e084918829cd3f542cc0d24" TargetMode="External"/><Relationship Id="rId12" Type="http://schemas.openxmlformats.org/officeDocument/2006/relationships/hyperlink" Target="https://www.uvzsr.sk/docs/uvod/izolacia_karantena_2022042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uvzsr.sk/index.php?option=com_content&amp;view=article&amp;id=5098:odporuania-hlavneho-hygienika-sr-na-prevenciu-a-zamedzenie-irenia-ochorenia-covid-19&amp;catid=250:koronavirus-2019-ncov&amp;Itemid=153" TargetMode="External"/><Relationship Id="rId5" Type="http://schemas.openxmlformats.org/officeDocument/2006/relationships/hyperlink" Target="https://www.uvzsr.sk/index.php?view=article&amp;catid=56%3Atlaove-spravy&amp;id=5236%3Acovid-19-epidemiologicku-situaciu-sledujeme-nepretrite&amp;tmpl=component&amp;print=1&amp;layout=default&amp;page=&amp;option=com_content&amp;Itemid=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vzsr.sk/index.php?option=com_content&amp;view=article&amp;id=5139:odporuania-hlavneho-hygienika-sr-k-problematike-prekrytia-hornych-dychacich-ciest-a-irenia-ochorenia-covid-19&amp;catid=250:koronavirus-2019-ncov&amp;Itemid=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zsr.sk/index.php?option=com_content&amp;view=category&amp;id=56:tlaove-spravy&amp;layout=blog&amp;Itemid=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2022-06-24T09:27:00Z</dcterms:created>
  <dcterms:modified xsi:type="dcterms:W3CDTF">2022-06-24T09:30:00Z</dcterms:modified>
</cp:coreProperties>
</file>