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084AFA">
      <w:r>
        <w:fldChar w:fldCharType="begin"/>
      </w:r>
      <w:r>
        <w:instrText xml:space="preserve"> HYPERLINK "</w:instrText>
      </w:r>
      <w:r w:rsidRPr="00084AFA">
        <w:instrText>https://www.uvzsr.sk/index.php?option=com_content&amp;view=article&amp;id=5098:odporuania-hlavneho-hygienika-sr-na-prevenciu-a-zamedzenie-irenia-ochorenia-covid-19&amp;catid=250:koronavirus-2019-ncov&amp;Itemid=153</w:instrText>
      </w:r>
      <w:r>
        <w:instrText xml:space="preserve">" </w:instrText>
      </w:r>
      <w:r>
        <w:fldChar w:fldCharType="separate"/>
      </w:r>
      <w:r w:rsidRPr="00BD1426">
        <w:rPr>
          <w:rStyle w:val="Hypertextovprepojenie"/>
        </w:rPr>
        <w:t>https://www.uvzsr.sk/index.php?option=com_content&amp;view=article&amp;id=5098:odporuania-hlavneho-hygienika-sr-na-prevenciu-a-zamedzenie-irenia-ochorenia-covid-19&amp;catid=250:koronavirus-2019-ncov&amp;Itemid=153</w:t>
      </w:r>
      <w:r>
        <w:fldChar w:fldCharType="end"/>
      </w:r>
    </w:p>
    <w:p w:rsidR="00084AFA" w:rsidRPr="00084AFA" w:rsidRDefault="00084AFA" w:rsidP="00084A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5000" w:type="pct"/>
        <w:tblCellSpacing w:w="15" w:type="dxa"/>
        <w:shd w:val="clear" w:color="auto" w:fill="4F9D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5"/>
        <w:gridCol w:w="511"/>
        <w:gridCol w:w="526"/>
      </w:tblGrid>
      <w:tr w:rsidR="00B4044C" w:rsidRPr="00B4044C" w:rsidTr="00B4044C">
        <w:trPr>
          <w:tblCellSpacing w:w="15" w:type="dxa"/>
        </w:trPr>
        <w:tc>
          <w:tcPr>
            <w:tcW w:w="4450" w:type="pct"/>
            <w:shd w:val="clear" w:color="auto" w:fill="auto"/>
            <w:vAlign w:val="center"/>
            <w:hideMark/>
          </w:tcPr>
          <w:p w:rsidR="00B4044C" w:rsidRPr="00B4044C" w:rsidRDefault="00B4044C" w:rsidP="00B4044C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B4044C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>Odporúčania hlavného hygienika SR na prevenciu a zamedzenie šírenia ochorenia COVID-19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B4044C" w:rsidRPr="00B4044C" w:rsidRDefault="00B4044C" w:rsidP="00B4044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mc:AlternateContent>
                <mc:Choice Requires="wps">
                  <w:drawing>
                    <wp:inline distT="0" distB="0" distL="0" distR="0" wp14:anchorId="20CE69E4" wp14:editId="29C12061">
                      <wp:extent cx="304800" cy="304800"/>
                      <wp:effectExtent l="0" t="0" r="0" b="0"/>
                      <wp:docPr id="6" name="Obdĺžnik 6" descr="Tlačiť">
                        <a:hlinkClick xmlns:a="http://schemas.openxmlformats.org/drawingml/2006/main" r:id="rId6" tooltip="&quot;Tlačiť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ĺžnik 6" o:spid="_x0000_s1026" alt="Tlačiť" href="https://www.uvzsr.sk/index.php?view=article&amp;catid=250%3Akoronavirus-2019-ncov&amp;id=5098%3Aodporuania-hlavneho-hygienika-sr-na-prevenciu-a-zamedzenie-irenia-ochorenia-covid-19&amp;tmpl=component&amp;print=1&amp;layout=default&amp;page=&amp;option=com_content&amp;Itemid=153" title="&quot;Tlačiť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B4044C" w:rsidRPr="00B4044C" w:rsidRDefault="00B4044C" w:rsidP="00B4044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mc:AlternateContent>
                <mc:Choice Requires="wps">
                  <w:drawing>
                    <wp:inline distT="0" distB="0" distL="0" distR="0" wp14:anchorId="7103E6D4" wp14:editId="3DBB38B2">
                      <wp:extent cx="304800" cy="304800"/>
                      <wp:effectExtent l="0" t="0" r="0" b="0"/>
                      <wp:docPr id="5" name="Obdĺžnik 5" descr="E-mail">
                        <a:hlinkClick xmlns:a="http://schemas.openxmlformats.org/drawingml/2006/main" r:id="rId7" tooltip="&quot;E-mail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ĺžnik 5" o:spid="_x0000_s1026" alt="E-mail" href="https://www.uvzsr.sk/index.php?option=com_mailto&amp;tmpl=component&amp;link=140576b1a0784f45456a0284da0bb7b7566972a4" title="&quot;E-mail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4044C" w:rsidRPr="00B4044C" w:rsidRDefault="00B4044C" w:rsidP="00B404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0" w:type="auto"/>
        <w:tblCellSpacing w:w="15" w:type="dxa"/>
        <w:shd w:val="clear" w:color="auto" w:fill="4F9D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2"/>
      </w:tblGrid>
      <w:tr w:rsidR="00B4044C" w:rsidRPr="00B4044C" w:rsidTr="00B4044C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B4044C" w:rsidRPr="00B4044C" w:rsidRDefault="00B4044C" w:rsidP="00B4044C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4"/>
                <w:szCs w:val="24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FF0000"/>
                <w:sz w:val="24"/>
                <w:szCs w:val="24"/>
                <w:lang w:eastAsia="sk-SK"/>
              </w:rPr>
              <w:t>Štvrtok, 31. marec 2022 11:13</w:t>
            </w:r>
          </w:p>
        </w:tc>
      </w:tr>
      <w:tr w:rsidR="00B4044C" w:rsidRPr="00B4044C" w:rsidTr="00B4044C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Zrušenie plošných obmedzení prevádzok a hromadných podujatí v praxi znamená, že za ochranu vlastného zdravia a zdravia svojich najbližších musí prevziať zodpovednosť každý jeden z nás. Okrem zaočkovania sa proti COVID-19 (vrátane dôležitej posilňujúcej dávky) a povinného nosenia respirátora v rizikových situáciách preto naďalej odporúčame priebežne dodržiavať aj vybrané postupy, ktoré boli d</w:t>
            </w:r>
            <w:bookmarkStart w:id="0" w:name="_GoBack"/>
            <w:bookmarkEnd w:id="0"/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lhodobo súčasťou stratégie prevencie šírenia nákazy v každodennom živote.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Početné opatrenia, ktoré sa nachádzali vo vyhláškach ÚVZ SR, už od istého času nie sú povinné. V čase, kedy však stále pretrvávajú vysoké denné prírastky nových prípadov ochorenia, má ich dodržiavanie naďalej význam, a preto ich Úrad verejného zdravotníctva SR zapracoval do odporúčaní hlavného hygienika SR. Zvýšený hygienický štandard je totiž relatívne jednoduchou cestou, ako znižovať riziko nákazy a šírenia ochorenia COVID-19, ako aj iných respiračných infekcií.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Jednotlivé postupy majú odporúčací charakter a pomôžu vám znižovať riziko infekcie v špecifických situáciách či prevádzkach</w:t>
            </w:r>
            <w:r w:rsidRPr="00B4044C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>.</w:t>
            </w:r>
          </w:p>
          <w:p w:rsidR="00B4044C" w:rsidRPr="00B4044C" w:rsidRDefault="00B4044C" w:rsidP="00B4044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Všeobecné odporúčania pre hromadné podujatia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 výkon hromadných podujatí v interiéri a exteriéri sa odporúča organizátorovi hromadného podujatia nasledovné:</w:t>
            </w:r>
          </w:p>
          <w:p w:rsidR="00B4044C" w:rsidRPr="00B4044C" w:rsidRDefault="00B4044C" w:rsidP="00B4044C">
            <w:pPr>
              <w:numPr>
                <w:ilvl w:val="0"/>
                <w:numId w:val="19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vstup a výstup,</w:t>
            </w:r>
          </w:p>
          <w:p w:rsidR="00B4044C" w:rsidRPr="00B4044C" w:rsidRDefault="00B4044C" w:rsidP="00B4044C">
            <w:pPr>
              <w:numPr>
                <w:ilvl w:val="0"/>
                <w:numId w:val="19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pokiaľ je to možné, zabezpečiť fixné sedenie alebo státie,</w:t>
            </w:r>
          </w:p>
          <w:p w:rsidR="00B4044C" w:rsidRPr="00B4044C" w:rsidRDefault="00B4044C" w:rsidP="00B4044C">
            <w:pPr>
              <w:numPr>
                <w:ilvl w:val="0"/>
                <w:numId w:val="19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častú dezinfekciu priestorov, najmä dotykových plôch, kľučiek, podláh v interiéri a predmetov,</w:t>
            </w:r>
          </w:p>
          <w:p w:rsidR="00B4044C" w:rsidRPr="00B4044C" w:rsidRDefault="00B4044C" w:rsidP="00B4044C">
            <w:pPr>
              <w:numPr>
                <w:ilvl w:val="0"/>
                <w:numId w:val="19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vybaviť hygienické zariadenia tekutým mydlom a papierovými utierkami,</w:t>
            </w:r>
          </w:p>
          <w:p w:rsidR="00B4044C" w:rsidRPr="00B4044C" w:rsidRDefault="00B4044C" w:rsidP="00B4044C">
            <w:pPr>
              <w:numPr>
                <w:ilvl w:val="0"/>
                <w:numId w:val="19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pri vstupe do priestorov hromadného podujatia funkčné dezinfekčné prostriedky, naplnené dávkovače na alkoholovú dezinfekciu rúk a následnú dezinfekciu rúk,</w:t>
            </w:r>
          </w:p>
          <w:p w:rsidR="00B4044C" w:rsidRPr="00B4044C" w:rsidRDefault="00B4044C" w:rsidP="00B4044C">
            <w:pPr>
              <w:numPr>
                <w:ilvl w:val="0"/>
                <w:numId w:val="19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vstupe na hromadné podujatie zabezpečiť oznam o nasledovnom:</w:t>
            </w:r>
          </w:p>
          <w:p w:rsidR="00B4044C" w:rsidRPr="00B4044C" w:rsidRDefault="00B4044C" w:rsidP="00B4044C">
            <w:pPr>
              <w:numPr>
                <w:ilvl w:val="0"/>
                <w:numId w:val="20"/>
              </w:numPr>
              <w:spacing w:after="0" w:line="240" w:lineRule="auto"/>
              <w:ind w:left="9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 aktuálne účinných osobitných predpisoch o povinnosti prekrytia horných dýchacích ciest, o odporúčaní prekrytia horných dýchacích ciest, ak takáto povinnosť nie je účinná,</w:t>
            </w:r>
          </w:p>
          <w:p w:rsidR="00B4044C" w:rsidRPr="00B4044C" w:rsidRDefault="00B4044C" w:rsidP="00B4044C">
            <w:pPr>
              <w:numPr>
                <w:ilvl w:val="0"/>
                <w:numId w:val="20"/>
              </w:numPr>
              <w:spacing w:after="0" w:line="240" w:lineRule="auto"/>
              <w:ind w:left="9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prípade vzniku akútneho respiračného ochorenia (napr. horúčka, kašeľ, nádcha, sťažené dýchanie) by sa takáto osoba nemala hromadného podujatia zúčastniť,</w:t>
            </w:r>
          </w:p>
          <w:p w:rsidR="00B4044C" w:rsidRPr="00B4044C" w:rsidRDefault="00B4044C" w:rsidP="00B4044C">
            <w:pPr>
              <w:numPr>
                <w:ilvl w:val="0"/>
                <w:numId w:val="20"/>
              </w:numPr>
              <w:spacing w:after="0" w:line="240" w:lineRule="auto"/>
              <w:ind w:left="9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sa u osoby prejavia príznaky akútneho respiračného ochorenia (zvýšená teplota, nádcha, kašeľ, bolesť hlavy a pod.), by táto osoba mala okamžite opustiť miesto hromadného podujatia a telefonicky kontaktovať svojho ošetrujúceho lekára,</w:t>
            </w:r>
          </w:p>
          <w:p w:rsidR="00B4044C" w:rsidRPr="00B4044C" w:rsidRDefault="00B4044C" w:rsidP="00B4044C">
            <w:pPr>
              <w:numPr>
                <w:ilvl w:val="0"/>
                <w:numId w:val="20"/>
              </w:numPr>
              <w:spacing w:after="0" w:line="240" w:lineRule="auto"/>
              <w:ind w:left="9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neodporúča sa podávanie rúk, ani iné fyzické interakcie</w:t>
            </w:r>
          </w:p>
          <w:p w:rsidR="00B4044C" w:rsidRPr="00B4044C" w:rsidRDefault="00B4044C" w:rsidP="00B4044C">
            <w:pPr>
              <w:numPr>
                <w:ilvl w:val="0"/>
                <w:numId w:val="21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pri účasti na hromadnom podujatí a pri príchode a odchode z priestorov hromadného podujatia dodržiavať </w:t>
            </w:r>
            <w:proofErr w:type="spellStart"/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rozostupy</w:t>
            </w:r>
            <w:proofErr w:type="spellEnd"/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dva metre medzi osobami mimo spoločnej domácnosti,</w:t>
            </w:r>
          </w:p>
          <w:p w:rsidR="00B4044C" w:rsidRPr="00B4044C" w:rsidRDefault="00B4044C" w:rsidP="00B4044C">
            <w:pPr>
              <w:numPr>
                <w:ilvl w:val="0"/>
                <w:numId w:val="21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dostatočne a často vetrať spoločné priestory.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výkon bohoslužieb, cirkevné alebo civilné verzie sobášneho obradu, pohrebného obradu a obradu krstu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 výkon bohoslužieb, cirkevné alebo civilné verzie sobášneho obradu, pohrebného obradu a obradu krstu sa odporúča nasledovné:</w:t>
            </w:r>
          </w:p>
          <w:p w:rsidR="00B4044C" w:rsidRPr="00B4044C" w:rsidRDefault="00B4044C" w:rsidP="00B4044C">
            <w:pPr>
              <w:numPr>
                <w:ilvl w:val="0"/>
                <w:numId w:val="22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dezinfikovať použité predmety slúžiace účelom obradu,</w:t>
            </w:r>
          </w:p>
          <w:p w:rsidR="00B4044C" w:rsidRPr="00B4044C" w:rsidRDefault="00B4044C" w:rsidP="00B4044C">
            <w:pPr>
              <w:numPr>
                <w:ilvl w:val="0"/>
                <w:numId w:val="22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tesne pred rozdávaním prijímania/hostií si rozdávajúca osoba má vydezinfikovať ruky,</w:t>
            </w:r>
          </w:p>
          <w:p w:rsidR="00B4044C" w:rsidRPr="00B4044C" w:rsidRDefault="00B4044C" w:rsidP="00B4044C">
            <w:pPr>
              <w:numPr>
                <w:ilvl w:val="0"/>
                <w:numId w:val="22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 prípade kontaktu rozdávajúceho s ústami veriaceho, si rozdávajúci vydezinfikuje ruky; pri prijímaní „pod </w:t>
            </w:r>
            <w:proofErr w:type="spellStart"/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obojím</w:t>
            </w:r>
            <w:proofErr w:type="spellEnd"/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“ sa odporúča použiť pri každom prijímajúcom vždy novú lyžičku,</w:t>
            </w:r>
          </w:p>
          <w:p w:rsidR="00B4044C" w:rsidRPr="00B4044C" w:rsidRDefault="00B4044C" w:rsidP="00B4044C">
            <w:pPr>
              <w:numPr>
                <w:ilvl w:val="0"/>
                <w:numId w:val="22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nepoužívať obrady pitia z jednej nádoby viac ako jednou osobou,</w:t>
            </w:r>
          </w:p>
          <w:p w:rsidR="00B4044C" w:rsidRPr="00B4044C" w:rsidRDefault="00B4044C" w:rsidP="00B4044C">
            <w:pPr>
              <w:numPr>
                <w:ilvl w:val="0"/>
                <w:numId w:val="22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odporúča sa uprednostniť prijímanie na ruku, nie do úst,</w:t>
            </w:r>
          </w:p>
          <w:p w:rsidR="00B4044C" w:rsidRPr="00B4044C" w:rsidRDefault="00B4044C" w:rsidP="00B4044C">
            <w:pPr>
              <w:numPr>
                <w:ilvl w:val="0"/>
                <w:numId w:val="22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priestoroch, kde sa vykonávajú obrady, odstrániť nádoby s vodou, s ktorými má kontakt viac osôb,</w:t>
            </w:r>
          </w:p>
          <w:p w:rsidR="00B4044C" w:rsidRPr="00B4044C" w:rsidRDefault="00B4044C" w:rsidP="00B4044C">
            <w:pPr>
              <w:numPr>
                <w:ilvl w:val="0"/>
                <w:numId w:val="22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neodporúča sa podávanie rúk.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výkon hromadných podujatí kultúrneho charakteru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 výkon hromadných podujatí kultúrneho charakteru sa odporúča nasledovné :</w:t>
            </w:r>
          </w:p>
          <w:p w:rsidR="00B4044C" w:rsidRPr="00B4044C" w:rsidRDefault="00B4044C" w:rsidP="00B4044C">
            <w:pPr>
              <w:numPr>
                <w:ilvl w:val="0"/>
                <w:numId w:val="23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nepraktikovať fyzický kontakt a interakciu s publikom,</w:t>
            </w:r>
          </w:p>
          <w:p w:rsidR="00B4044C" w:rsidRPr="00B4044C" w:rsidRDefault="00B4044C" w:rsidP="00B4044C">
            <w:pPr>
              <w:numPr>
                <w:ilvl w:val="0"/>
                <w:numId w:val="23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vytvoriť zóny pre jednotlivé umelecké súbory tak, aby dochádzalo k minimálnej interakcii a stretávaniu </w:t>
            </w: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sa umelcov z jednotlivých súborov medzi sebou.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Všeobecné odporúčania ku všetkým prevádzkam (vrátane napr. zariadení verejného stravovania, obchodných domov, fitness a wellness centier, lanových dráh a vlekov, ubytovacích zariadení, atď.)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Všetkým prevádzkovateľom zariadení maloobchodných prevádzok a prevádzok poskytujúcich služby sa odporúča dodržiavať nasledovné opatrenia:</w:t>
            </w:r>
          </w:p>
          <w:p w:rsidR="00B4044C" w:rsidRPr="00B4044C" w:rsidRDefault="00B4044C" w:rsidP="00B4044C">
            <w:pPr>
              <w:numPr>
                <w:ilvl w:val="0"/>
                <w:numId w:val="2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oznámenie o aktuálne účinných osobitných predpisoch </w:t>
            </w:r>
            <w:r w:rsidRPr="00B40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 povinnosti prekrytia horných dýchacích ciest; ak takáto povinnosť nie je účinná, zabezpečiť oznámenie o odporúčaní prekrytia horných dýchacích ciest,</w:t>
            </w:r>
          </w:p>
          <w:p w:rsidR="00B4044C" w:rsidRPr="00B4044C" w:rsidRDefault="00B4044C" w:rsidP="00B4044C">
            <w:pPr>
              <w:numPr>
                <w:ilvl w:val="0"/>
                <w:numId w:val="2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vstupe do prevádzok zabezpečiť funkčné dezinfekčné prostriedky, naplnené dávkovače na alkoholovú dezinfekciu rúk a zabezpečiť následnú dezinfekciu rúk, alebo poskytnúť jednorazové rukavice,</w:t>
            </w:r>
          </w:p>
          <w:p w:rsidR="00B4044C" w:rsidRPr="00B4044C" w:rsidRDefault="00B4044C" w:rsidP="00B4044C">
            <w:pPr>
              <w:numPr>
                <w:ilvl w:val="0"/>
                <w:numId w:val="2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dezinfekciu hygienických zariadení každú hodinu,</w:t>
            </w:r>
          </w:p>
          <w:p w:rsidR="00B4044C" w:rsidRPr="00B4044C" w:rsidRDefault="00B4044C" w:rsidP="00B4044C">
            <w:pPr>
              <w:numPr>
                <w:ilvl w:val="0"/>
                <w:numId w:val="2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vybaviť hygienické zariadenia prevádzky tekutým mydlom a papierovými utierkami,</w:t>
            </w:r>
          </w:p>
          <w:p w:rsidR="00B4044C" w:rsidRPr="00B4044C" w:rsidRDefault="00B4044C" w:rsidP="00B4044C">
            <w:pPr>
              <w:numPr>
                <w:ilvl w:val="0"/>
                <w:numId w:val="2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zachovávanie odstupov v radoch minimálne </w:t>
            </w:r>
            <w:r w:rsidRPr="00B40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 metre od osôb z inej ako spoločnej domácnosti,</w:t>
            </w:r>
          </w:p>
          <w:p w:rsidR="00B4044C" w:rsidRPr="00B4044C" w:rsidRDefault="00B4044C" w:rsidP="00B4044C">
            <w:pPr>
              <w:numPr>
                <w:ilvl w:val="0"/>
                <w:numId w:val="2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časté vetranie priestorov prevádzky a pravidelne vykonávať dezinfekciu dotykových plôch, kľučiek, nákupných vozíkov a košíkov, používaných prístrojov, nástrojov a pomôcok, na dezinfekciu použiť dezinfekčné prostriedky s virucídnym účinkom,</w:t>
            </w:r>
          </w:p>
          <w:p w:rsidR="00B4044C" w:rsidRPr="00B4044C" w:rsidRDefault="00B4044C" w:rsidP="00B4044C">
            <w:pPr>
              <w:numPr>
                <w:ilvl w:val="0"/>
                <w:numId w:val="2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zabezpečiť vo vnútornom priestore prevádzok maximálnu možnú cirkuláciu vzduchu s čerstvo nasávaným vonkajším vzduchom (prirodzené vetranie, vzduchotechnika alebo </w:t>
            </w:r>
            <w:proofErr w:type="spellStart"/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rekuperácia</w:t>
            </w:r>
            <w:proofErr w:type="spellEnd"/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) bez recirkulácie vzduchu; v prípade </w:t>
            </w:r>
            <w:proofErr w:type="spellStart"/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rekuperácie</w:t>
            </w:r>
            <w:proofErr w:type="spellEnd"/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zaistiť, aby cez </w:t>
            </w:r>
            <w:proofErr w:type="spellStart"/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entalpické</w:t>
            </w:r>
            <w:proofErr w:type="spellEnd"/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výmenníky vlhkosti nedochádzalo ku kontaktu odchádzajúceho a vstupujúceho vzduchu,</w:t>
            </w:r>
          </w:p>
          <w:p w:rsidR="00B4044C" w:rsidRPr="00B4044C" w:rsidRDefault="00B4044C" w:rsidP="00B4044C">
            <w:pPr>
              <w:numPr>
                <w:ilvl w:val="0"/>
                <w:numId w:val="2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rámci možností zabezpečiť vzájomný odstup zákazníkov, ktorí nesedia za jedným stolom.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prevádzky zariadení starostlivosti o ľudské telo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Všetkým prevádzkovateľom zariadení starostlivosti o ľudské telo sa odporúča dodržiavať nasledovné:</w:t>
            </w:r>
          </w:p>
          <w:p w:rsidR="00B4044C" w:rsidRPr="00B4044C" w:rsidRDefault="00B4044C" w:rsidP="00B4044C">
            <w:pPr>
              <w:numPr>
                <w:ilvl w:val="0"/>
                <w:numId w:val="25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upraviť časový harmonogram prevádzky tak, aby medzi jednotlivými zákazníkmi bol vždy priestor na vetranie, upratanie priestoru a dezinfekciu pracovného miesta,</w:t>
            </w:r>
          </w:p>
          <w:p w:rsidR="00B4044C" w:rsidRPr="00B4044C" w:rsidRDefault="00B4044C" w:rsidP="00B4044C">
            <w:pPr>
              <w:numPr>
                <w:ilvl w:val="0"/>
                <w:numId w:val="25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zákazníkovi vykonávať dezinfekciu miesta kde sa zdržiaval - ležal, sedel - dezinfekčným prostriedkom s virucídnym účinkom, vykonať dezinfekciu pomôcok, ktoré sa opakovane používajú u zákazníka (napr. ochranné okuliare pri ošetrení pleti, ochranný plášť pri strihaní vlasov).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zariadenia autoškôl a školiacich stredísk inštruktorov vykonávajúcich inštruktorské kurzy a iných registrovaných osôb pre vykonávanie kurzov povinnej základnej kvalifikácie a pravidelného výcviku a osôb poverených vykonávaním kvalifikačných kurzov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Všetkým prevádzkovateľom autoškôl a školiacim strediskám inštruktorov vykonávajúcim inštruktorské kurzy a iných registrovaných osôb pre vykonávanie kurzov povinnej základnej kvalifikácie a pravidelného výcviku sa odporúča nasledovné:</w:t>
            </w:r>
          </w:p>
          <w:p w:rsidR="00B4044C" w:rsidRPr="00B4044C" w:rsidRDefault="00B4044C" w:rsidP="00B4044C">
            <w:pPr>
              <w:numPr>
                <w:ilvl w:val="0"/>
                <w:numId w:val="2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výcviku vedenia vozidla a výcviku na trenažéri vydezinfikovať interiér, najmä volant a rýchlostnú páku, kľúč od vozidla,</w:t>
            </w:r>
          </w:p>
          <w:p w:rsidR="00B4044C" w:rsidRPr="00B4044C" w:rsidRDefault="00B4044C" w:rsidP="00B4044C">
            <w:pPr>
              <w:numPr>
                <w:ilvl w:val="0"/>
                <w:numId w:val="2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výcviku zameranom na vedenie motorových vozidiel skupín A (motorky) sa odporúča každému z frekventantov používať vlastnú prilbu a príslušné ochranné pomôcky, ktoré sa pri takomto výcviku pri vedení tohto typu vozidla používajú,</w:t>
            </w:r>
          </w:p>
          <w:p w:rsidR="00B4044C" w:rsidRPr="00B4044C" w:rsidRDefault="00B4044C" w:rsidP="00B4044C">
            <w:pPr>
              <w:numPr>
                <w:ilvl w:val="0"/>
                <w:numId w:val="2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počas prebiehajúcej výučby teórie a konania záverečných skúšok sa odporúča zabezpečiť v učebni minimálne 2 m vzdialenosť medzi účastníkmi príslušného kurzu,</w:t>
            </w:r>
          </w:p>
          <w:p w:rsidR="00B4044C" w:rsidRPr="00B4044C" w:rsidRDefault="00B4044C" w:rsidP="00B4044C">
            <w:pPr>
              <w:numPr>
                <w:ilvl w:val="0"/>
                <w:numId w:val="2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zabezpečiť, aby počas praktického výcviku vo vedení vozidla nebola vo vozidle okrem inštruktora a účastníka kurzu žiadna ďalšia osoba.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prevádzky umelých kúpalísk</w:t>
            </w:r>
          </w:p>
          <w:p w:rsidR="00B4044C" w:rsidRPr="00B4044C" w:rsidRDefault="00B4044C" w:rsidP="00B4044C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Všetkým prevádzkovateľom umelých kúpalísk sa odporúča nasledovné:</w:t>
            </w:r>
          </w:p>
          <w:p w:rsidR="00B4044C" w:rsidRPr="00B4044C" w:rsidRDefault="00B4044C" w:rsidP="00B4044C">
            <w:pPr>
              <w:numPr>
                <w:ilvl w:val="0"/>
                <w:numId w:val="27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obsah voľného chlóru a iných vedľajších produktov dezinfekcie sa odporúča udržiavať pri hornej hranici povolených limitných hodnôt podľa požiadaviek právnych predpisov pre umelé kúpaliská; frekvencia prevádzkovej kontroly týchto ukazovateľov sa zvýši na dvojnásobok,</w:t>
            </w:r>
          </w:p>
          <w:p w:rsidR="00B4044C" w:rsidRPr="00B4044C" w:rsidRDefault="00B4044C" w:rsidP="00B4044C">
            <w:pPr>
              <w:numPr>
                <w:ilvl w:val="0"/>
                <w:numId w:val="27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B4044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zvýšiť frekvenciu upratovania, čistenia a dezinfekcie dotykových plôch, na dezinfekciu použiť dezinfekčné prostriedky s virucídnym účinkom, hygienické zariadenia prevádzky sa odporúča vybaviť tekutým mydlom a papierovými utierkami.</w:t>
            </w:r>
          </w:p>
          <w:p w:rsidR="00B4044C" w:rsidRPr="00B4044C" w:rsidRDefault="00B4044C" w:rsidP="00B404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</w:r>
            <w:r w:rsidRPr="00B4044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PhDr. RNDr. MUDr. Ján Mikas, PhD., MPH</w:t>
            </w:r>
          </w:p>
          <w:p w:rsidR="00B4044C" w:rsidRPr="00B4044C" w:rsidRDefault="00B4044C" w:rsidP="00B404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4044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hlavný hygienik Slovenskej republiky</w:t>
            </w:r>
          </w:p>
        </w:tc>
      </w:tr>
    </w:tbl>
    <w:p w:rsidR="00B4044C" w:rsidRDefault="00B4044C"/>
    <w:sectPr w:rsidR="00B4044C" w:rsidSect="00B4044C">
      <w:pgSz w:w="11906" w:h="16838" w:code="9"/>
      <w:pgMar w:top="993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719"/>
    <w:multiLevelType w:val="multilevel"/>
    <w:tmpl w:val="D4E00EF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F3ED9"/>
    <w:multiLevelType w:val="multilevel"/>
    <w:tmpl w:val="B40CBA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07C55"/>
    <w:multiLevelType w:val="multilevel"/>
    <w:tmpl w:val="31A62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242F6"/>
    <w:multiLevelType w:val="multilevel"/>
    <w:tmpl w:val="194CD1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D171B"/>
    <w:multiLevelType w:val="multilevel"/>
    <w:tmpl w:val="1670223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A00FDD"/>
    <w:multiLevelType w:val="multilevel"/>
    <w:tmpl w:val="875C4A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B02D7"/>
    <w:multiLevelType w:val="multilevel"/>
    <w:tmpl w:val="2E249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586871"/>
    <w:multiLevelType w:val="multilevel"/>
    <w:tmpl w:val="2CB0C5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F04CEB"/>
    <w:multiLevelType w:val="multilevel"/>
    <w:tmpl w:val="345C01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F168AA"/>
    <w:multiLevelType w:val="multilevel"/>
    <w:tmpl w:val="3F0AF7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D589A"/>
    <w:multiLevelType w:val="multilevel"/>
    <w:tmpl w:val="A43C29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5C0D5F"/>
    <w:multiLevelType w:val="multilevel"/>
    <w:tmpl w:val="366C59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A2628E"/>
    <w:multiLevelType w:val="multilevel"/>
    <w:tmpl w:val="453699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6E16EC"/>
    <w:multiLevelType w:val="multilevel"/>
    <w:tmpl w:val="1548D2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EB3CB5"/>
    <w:multiLevelType w:val="multilevel"/>
    <w:tmpl w:val="3FC00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226781"/>
    <w:multiLevelType w:val="multilevel"/>
    <w:tmpl w:val="1A36F5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6F230D"/>
    <w:multiLevelType w:val="multilevel"/>
    <w:tmpl w:val="AABC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B824B4"/>
    <w:multiLevelType w:val="multilevel"/>
    <w:tmpl w:val="B3323A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087C62"/>
    <w:multiLevelType w:val="multilevel"/>
    <w:tmpl w:val="119C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0A2EFC"/>
    <w:multiLevelType w:val="multilevel"/>
    <w:tmpl w:val="904E61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A26D72"/>
    <w:multiLevelType w:val="multilevel"/>
    <w:tmpl w:val="E12005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468DF"/>
    <w:multiLevelType w:val="multilevel"/>
    <w:tmpl w:val="10CA8D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8338A5"/>
    <w:multiLevelType w:val="multilevel"/>
    <w:tmpl w:val="9CDAE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F34FC5"/>
    <w:multiLevelType w:val="multilevel"/>
    <w:tmpl w:val="DA78F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B75ABE"/>
    <w:multiLevelType w:val="multilevel"/>
    <w:tmpl w:val="E0C2025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613F0C"/>
    <w:multiLevelType w:val="multilevel"/>
    <w:tmpl w:val="FFA652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4E29AB"/>
    <w:multiLevelType w:val="multilevel"/>
    <w:tmpl w:val="855212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24"/>
  </w:num>
  <w:num w:numId="4">
    <w:abstractNumId w:val="21"/>
  </w:num>
  <w:num w:numId="5">
    <w:abstractNumId w:val="19"/>
  </w:num>
  <w:num w:numId="6">
    <w:abstractNumId w:val="14"/>
  </w:num>
  <w:num w:numId="7">
    <w:abstractNumId w:val="1"/>
  </w:num>
  <w:num w:numId="8">
    <w:abstractNumId w:val="13"/>
  </w:num>
  <w:num w:numId="9">
    <w:abstractNumId w:val="11"/>
  </w:num>
  <w:num w:numId="10">
    <w:abstractNumId w:val="6"/>
  </w:num>
  <w:num w:numId="11">
    <w:abstractNumId w:val="2"/>
  </w:num>
  <w:num w:numId="12">
    <w:abstractNumId w:val="4"/>
  </w:num>
  <w:num w:numId="13">
    <w:abstractNumId w:val="7"/>
  </w:num>
  <w:num w:numId="14">
    <w:abstractNumId w:val="22"/>
  </w:num>
  <w:num w:numId="15">
    <w:abstractNumId w:val="25"/>
  </w:num>
  <w:num w:numId="16">
    <w:abstractNumId w:val="10"/>
  </w:num>
  <w:num w:numId="17">
    <w:abstractNumId w:val="9"/>
  </w:num>
  <w:num w:numId="18">
    <w:abstractNumId w:val="17"/>
  </w:num>
  <w:num w:numId="19">
    <w:abstractNumId w:val="5"/>
  </w:num>
  <w:num w:numId="20">
    <w:abstractNumId w:val="18"/>
  </w:num>
  <w:num w:numId="21">
    <w:abstractNumId w:val="0"/>
  </w:num>
  <w:num w:numId="22">
    <w:abstractNumId w:val="12"/>
  </w:num>
  <w:num w:numId="23">
    <w:abstractNumId w:val="3"/>
  </w:num>
  <w:num w:numId="24">
    <w:abstractNumId w:val="8"/>
  </w:num>
  <w:num w:numId="25">
    <w:abstractNumId w:val="23"/>
  </w:num>
  <w:num w:numId="26">
    <w:abstractNumId w:val="1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FA"/>
    <w:rsid w:val="00042308"/>
    <w:rsid w:val="00055364"/>
    <w:rsid w:val="00084AFA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4044C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084AFA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08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084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084AFA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08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084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vzsr.sk/index.php?option=com_mailto&amp;tmpl=component&amp;link=140576b1a0784f45456a0284da0bb7b7566972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250%3Akoronavirus-2019-ncov&amp;id=5098%3Aodporuania-hlavneho-hygienika-sr-na-prevenciu-a-zamedzenie-irenia-ochorenia-covid-19&amp;tmpl=component&amp;print=1&amp;layout=default&amp;page=&amp;option=com_content&amp;Itemid=1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2</cp:revision>
  <dcterms:created xsi:type="dcterms:W3CDTF">2022-04-01T14:41:00Z</dcterms:created>
  <dcterms:modified xsi:type="dcterms:W3CDTF">2022-04-01T14:45:00Z</dcterms:modified>
</cp:coreProperties>
</file>